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4921" w14:textId="1DE4BDA7" w:rsidR="005E22B1" w:rsidRPr="00E4667D" w:rsidRDefault="006B2BE5" w:rsidP="00C70BB4">
      <w:pPr>
        <w:pStyle w:val="Authors"/>
      </w:pPr>
      <w:r w:rsidRPr="00E4667D">
        <w:t xml:space="preserve">Name of author(s) </w:t>
      </w:r>
      <w:r w:rsidR="00871867" w:rsidRPr="00E4667D">
        <w:t xml:space="preserve">(Affiliation) </w:t>
      </w:r>
      <w:r w:rsidRPr="00E4667D">
        <w:t xml:space="preserve">– </w:t>
      </w:r>
      <w:r w:rsidR="0044616D" w:rsidRPr="00E4667D">
        <w:t>Cambria</w:t>
      </w:r>
    </w:p>
    <w:p w14:paraId="313452ED" w14:textId="77777777" w:rsidR="005E22B1" w:rsidRPr="00E4667D" w:rsidRDefault="00701EA7">
      <w:pPr>
        <w:spacing w:line="259" w:lineRule="auto"/>
        <w:jc w:val="right"/>
      </w:pPr>
      <w:r w:rsidRPr="00E4667D">
        <w:rPr>
          <w:rFonts w:ascii="Gill Sans MT" w:eastAsia="Gill Sans MT" w:hAnsi="Gill Sans MT" w:cs="Gill Sans MT"/>
          <w:sz w:val="32"/>
        </w:rPr>
        <w:t xml:space="preserve"> </w:t>
      </w:r>
    </w:p>
    <w:p w14:paraId="19741C45" w14:textId="7464D3A7" w:rsidR="005E22B1" w:rsidRPr="00E4667D" w:rsidRDefault="006B2BE5" w:rsidP="00C70BB4">
      <w:pPr>
        <w:pStyle w:val="Heading1"/>
        <w:ind w:right="74"/>
      </w:pPr>
      <w:r w:rsidRPr="00E4667D">
        <w:t>Title of paper – Gils Sans MT</w:t>
      </w:r>
      <w:r w:rsidR="00701EA7" w:rsidRPr="00E4667D">
        <w:t xml:space="preserve"> </w:t>
      </w:r>
    </w:p>
    <w:p w14:paraId="166D356C" w14:textId="63DDD71C" w:rsidR="005E22B1" w:rsidRPr="00E4667D" w:rsidRDefault="006B2BE5" w:rsidP="006B2BE5">
      <w:pPr>
        <w:pStyle w:val="Heading2"/>
      </w:pPr>
      <w:r w:rsidRPr="00E4667D">
        <w:t>Subheadings (numbering optional) – Gils Sans MT</w:t>
      </w:r>
    </w:p>
    <w:p w14:paraId="5A7D30A8" w14:textId="46B855CC" w:rsidR="00C70BB4" w:rsidRPr="00E4667D" w:rsidRDefault="0044616D" w:rsidP="00C70BB4">
      <w:r w:rsidRPr="00E4667D">
        <w:t>Cambria</w:t>
      </w:r>
      <w:r w:rsidR="006B2BE5" w:rsidRPr="00E4667D">
        <w:t xml:space="preserve"> for the text.</w:t>
      </w:r>
    </w:p>
    <w:p w14:paraId="7F331E34" w14:textId="7DDBB5CA" w:rsidR="00C70BB4" w:rsidRPr="00E4667D" w:rsidRDefault="00C70BB4" w:rsidP="00C70BB4">
      <w:pPr>
        <w:ind w:firstLine="720"/>
      </w:pPr>
      <w:r w:rsidRPr="00E4667D">
        <w:t>Indents: 1.27 cm.</w:t>
      </w:r>
    </w:p>
    <w:p w14:paraId="2C8667FB" w14:textId="77777777" w:rsidR="00C70BB4" w:rsidRPr="00E4667D" w:rsidRDefault="00C70BB4" w:rsidP="00C70BB4">
      <w:pPr>
        <w:pStyle w:val="Heading2"/>
      </w:pPr>
      <w:r w:rsidRPr="00E4667D">
        <w:t>Peer Review</w:t>
      </w:r>
    </w:p>
    <w:p w14:paraId="3B4FCDCB" w14:textId="678708C9" w:rsidR="00C70BB4" w:rsidRPr="00E4667D" w:rsidRDefault="00C70BB4" w:rsidP="00C70BB4">
      <w:pPr>
        <w:rPr>
          <w:lang w:val="en-US"/>
        </w:rPr>
      </w:pPr>
      <w:r w:rsidRPr="00E4667D">
        <w:rPr>
          <w:lang w:val="en-US"/>
        </w:rPr>
        <w:t>Papers submitted are subject to a process of an anonymous peer review</w:t>
      </w:r>
      <w:r w:rsidR="00921748" w:rsidRPr="00E4667D">
        <w:rPr>
          <w:lang w:val="en-US"/>
        </w:rPr>
        <w:t>; each academic contribution will receive two reviews</w:t>
      </w:r>
      <w:r w:rsidRPr="00E4667D">
        <w:rPr>
          <w:lang w:val="en-US"/>
        </w:rPr>
        <w:t>. We adhere to a double-blind review process. Therefore, to guard your anonymity, we request that you omit all references to yourself or to your publications in the manuscript you send in for review. You will be able to add references to the manuscript at a later stage of the publishing process if you wish to do so. Please check the settings of the file (in MS Word, you can also use the Document Inspector) to remove your personal information.</w:t>
      </w:r>
    </w:p>
    <w:p w14:paraId="4268E44E" w14:textId="0811C224" w:rsidR="00921748" w:rsidRPr="00E4667D" w:rsidRDefault="00921748" w:rsidP="0048612A">
      <w:pPr>
        <w:ind w:firstLine="720"/>
      </w:pPr>
      <w:r w:rsidRPr="00E4667D">
        <w:rPr>
          <w:lang w:val="en-US"/>
        </w:rPr>
        <w:t>All accepted papers will be edited by a non-anonymous member of our editorial team</w:t>
      </w:r>
      <w:r w:rsidR="00745792" w:rsidRPr="00E4667D">
        <w:rPr>
          <w:lang w:val="en-US"/>
        </w:rPr>
        <w:t xml:space="preserve">, if </w:t>
      </w:r>
      <w:r w:rsidR="00D92599" w:rsidRPr="00E4667D">
        <w:rPr>
          <w:lang w:val="en-US"/>
        </w:rPr>
        <w:t>possible,</w:t>
      </w:r>
      <w:r w:rsidRPr="00E4667D">
        <w:rPr>
          <w:lang w:val="en-US"/>
        </w:rPr>
        <w:t xml:space="preserve"> with native competency in the article’s language</w:t>
      </w:r>
      <w:r w:rsidR="00745792" w:rsidRPr="00E4667D">
        <w:rPr>
          <w:lang w:val="en-US"/>
        </w:rPr>
        <w:t>,</w:t>
      </w:r>
      <w:r w:rsidRPr="00E4667D">
        <w:rPr>
          <w:lang w:val="en-US"/>
        </w:rPr>
        <w:t xml:space="preserve"> in collaboration with the author(s).</w:t>
      </w:r>
    </w:p>
    <w:p w14:paraId="53A1C31B" w14:textId="77777777" w:rsidR="00C70BB4" w:rsidRPr="00E4667D" w:rsidRDefault="00C70BB4" w:rsidP="00C70BB4">
      <w:pPr>
        <w:pStyle w:val="Heading2"/>
      </w:pPr>
      <w:r w:rsidRPr="00E4667D">
        <w:t>Style Sheet</w:t>
      </w:r>
    </w:p>
    <w:p w14:paraId="4C242EBE" w14:textId="77777777" w:rsidR="00C23273" w:rsidRPr="00E4667D" w:rsidRDefault="00C70BB4" w:rsidP="00800838">
      <w:pPr>
        <w:rPr>
          <w:lang w:val="en-US"/>
        </w:rPr>
      </w:pPr>
      <w:r w:rsidRPr="00E4667D">
        <w:rPr>
          <w:lang w:val="en-US"/>
        </w:rPr>
        <w:t>We kindly ask all authors to adhere to the following guidelines</w:t>
      </w:r>
      <w:r w:rsidR="00800838" w:rsidRPr="00E4667D">
        <w:rPr>
          <w:lang w:val="en-US"/>
        </w:rPr>
        <w:t>.</w:t>
      </w:r>
    </w:p>
    <w:p w14:paraId="6BD1D6EC" w14:textId="77777777" w:rsidR="00C23273" w:rsidRPr="00E4667D" w:rsidRDefault="00C23273" w:rsidP="00800838">
      <w:pPr>
        <w:rPr>
          <w:b/>
          <w:lang w:val="en-US"/>
        </w:rPr>
      </w:pPr>
    </w:p>
    <w:p w14:paraId="136AAAAF" w14:textId="3B7B0931" w:rsidR="006D34D3" w:rsidRPr="00E4667D" w:rsidRDefault="00C42A04" w:rsidP="00C42A04">
      <w:pPr>
        <w:rPr>
          <w:sz w:val="20"/>
          <w:szCs w:val="20"/>
          <w:lang w:val="fi-FI" w:eastAsia="de-DE"/>
        </w:rPr>
      </w:pPr>
      <w:r w:rsidRPr="00E4667D">
        <w:rPr>
          <w:b/>
          <w:lang w:val="en-US"/>
        </w:rPr>
        <w:t>Abstract</w:t>
      </w:r>
      <w:r w:rsidR="006D34D3" w:rsidRPr="00E4667D">
        <w:rPr>
          <w:b/>
          <w:lang w:val="en-US"/>
        </w:rPr>
        <w:t>:</w:t>
      </w:r>
      <w:r w:rsidR="006D34D3" w:rsidRPr="00E4667D">
        <w:rPr>
          <w:lang w:val="en-US"/>
        </w:rPr>
        <w:t xml:space="preserve"> </w:t>
      </w:r>
      <w:r w:rsidRPr="00E4667D">
        <w:rPr>
          <w:lang w:val="en-US"/>
        </w:rPr>
        <w:t>Please provide an abstract (max. 200 words) i</w:t>
      </w:r>
      <w:r w:rsidR="00603334" w:rsidRPr="00E4667D">
        <w:rPr>
          <w:lang w:val="en-US"/>
        </w:rPr>
        <w:t>n both the article language and in English. For English-language articles, please also provide a German- or Hungarian-language abstract.</w:t>
      </w:r>
    </w:p>
    <w:p w14:paraId="28D96272" w14:textId="77777777" w:rsidR="006D34D3" w:rsidRPr="00E4667D" w:rsidRDefault="006D34D3" w:rsidP="00800838">
      <w:pPr>
        <w:rPr>
          <w:b/>
          <w:lang w:val="en-US"/>
        </w:rPr>
      </w:pPr>
    </w:p>
    <w:p w14:paraId="436A070F" w14:textId="3C00F51C" w:rsidR="006D34D3" w:rsidRPr="00E4667D" w:rsidRDefault="00871867" w:rsidP="006D34D3">
      <w:pPr>
        <w:rPr>
          <w:sz w:val="20"/>
          <w:szCs w:val="20"/>
          <w:lang w:val="fi-FI" w:eastAsia="de-DE"/>
        </w:rPr>
      </w:pPr>
      <w:r w:rsidRPr="00E4667D">
        <w:rPr>
          <w:b/>
          <w:lang w:val="en-US"/>
        </w:rPr>
        <w:t>Keywords</w:t>
      </w:r>
      <w:r w:rsidR="006D34D3" w:rsidRPr="00E4667D">
        <w:rPr>
          <w:b/>
          <w:lang w:val="en-US"/>
        </w:rPr>
        <w:t>:</w:t>
      </w:r>
      <w:r w:rsidR="006D34D3" w:rsidRPr="00E4667D">
        <w:rPr>
          <w:lang w:val="en-US"/>
        </w:rPr>
        <w:t xml:space="preserve"> Please provide up to five </w:t>
      </w:r>
      <w:r w:rsidRPr="00E4667D">
        <w:rPr>
          <w:lang w:val="en-US"/>
        </w:rPr>
        <w:t xml:space="preserve">comma-separated </w:t>
      </w:r>
      <w:r w:rsidR="006D34D3" w:rsidRPr="00E4667D">
        <w:rPr>
          <w:lang w:val="en-US"/>
        </w:rPr>
        <w:t>English-language keywords</w:t>
      </w:r>
      <w:r w:rsidRPr="00E4667D">
        <w:rPr>
          <w:lang w:val="en-US"/>
        </w:rPr>
        <w:t>.</w:t>
      </w:r>
      <w:r w:rsidR="006D34D3" w:rsidRPr="00E4667D">
        <w:rPr>
          <w:lang w:val="en-US"/>
        </w:rPr>
        <w:t xml:space="preserve"> </w:t>
      </w:r>
    </w:p>
    <w:p w14:paraId="5A62AEA0" w14:textId="77777777" w:rsidR="006D34D3" w:rsidRPr="00E4667D" w:rsidRDefault="006D34D3" w:rsidP="00800838">
      <w:pPr>
        <w:rPr>
          <w:b/>
          <w:lang w:val="en-US"/>
        </w:rPr>
      </w:pPr>
    </w:p>
    <w:p w14:paraId="77D81105" w14:textId="2AD573A4" w:rsidR="00C23273" w:rsidRPr="00E4667D" w:rsidRDefault="00C70BB4" w:rsidP="00C23273">
      <w:pPr>
        <w:rPr>
          <w:lang w:val="en-US"/>
        </w:rPr>
      </w:pPr>
      <w:r w:rsidRPr="00E4667D">
        <w:rPr>
          <w:b/>
          <w:lang w:val="en-US"/>
        </w:rPr>
        <w:t>Length</w:t>
      </w:r>
      <w:r w:rsidR="00800838" w:rsidRPr="00E4667D">
        <w:rPr>
          <w:lang w:val="en-US"/>
        </w:rPr>
        <w:t>:</w:t>
      </w:r>
      <w:r w:rsidRPr="00E4667D">
        <w:rPr>
          <w:lang w:val="en-US"/>
        </w:rPr>
        <w:t xml:space="preserve"> </w:t>
      </w:r>
      <w:r w:rsidR="003C0E85" w:rsidRPr="00E4667D">
        <w:rPr>
          <w:lang w:val="en-US"/>
        </w:rPr>
        <w:t xml:space="preserve">Contributions should not generally exceed </w:t>
      </w:r>
      <w:r w:rsidR="00E4667D" w:rsidRPr="00E4667D">
        <w:rPr>
          <w:highlight w:val="yellow"/>
          <w:lang w:val="en-US"/>
        </w:rPr>
        <w:t>3</w:t>
      </w:r>
      <w:r w:rsidR="003C0E85" w:rsidRPr="00E4667D">
        <w:rPr>
          <w:highlight w:val="yellow"/>
          <w:lang w:val="en-US"/>
        </w:rPr>
        <w:t>0</w:t>
      </w:r>
      <w:r w:rsidR="003C0E85" w:rsidRPr="00E4667D">
        <w:rPr>
          <w:lang w:val="en-US"/>
        </w:rPr>
        <w:t xml:space="preserve"> pages</w:t>
      </w:r>
      <w:r w:rsidR="00800838" w:rsidRPr="00E4667D">
        <w:rPr>
          <w:lang w:val="en-US"/>
        </w:rPr>
        <w:t>, using this style sheet as a template or using the same paper size and margins (</w:t>
      </w:r>
      <w:r w:rsidR="00D92599" w:rsidRPr="00E4667D">
        <w:rPr>
          <w:lang w:val="en-US"/>
        </w:rPr>
        <w:t>DIN A4</w:t>
      </w:r>
      <w:r w:rsidR="00800838" w:rsidRPr="00E4667D">
        <w:rPr>
          <w:lang w:val="en-US"/>
        </w:rPr>
        <w:t>, top margin 1.3 cm, all other margins 2 cm, 12pt font size, single line spacing)</w:t>
      </w:r>
      <w:r w:rsidR="00C23273" w:rsidRPr="00E4667D">
        <w:rPr>
          <w:lang w:val="en-US"/>
        </w:rPr>
        <w:t>.</w:t>
      </w:r>
      <w:r w:rsidR="008D3F9F" w:rsidRPr="00E4667D">
        <w:rPr>
          <w:lang w:val="en-US"/>
        </w:rPr>
        <w:t xml:space="preserve"> </w:t>
      </w:r>
      <w:r w:rsidR="00E4667D" w:rsidRPr="005C73E2">
        <w:rPr>
          <w:highlight w:val="yellow"/>
          <w:lang w:val="en-US"/>
        </w:rPr>
        <w:t xml:space="preserve">Contributions </w:t>
      </w:r>
      <w:r w:rsidR="005C73E2">
        <w:rPr>
          <w:highlight w:val="yellow"/>
          <w:lang w:val="en-US"/>
        </w:rPr>
        <w:t>longer than</w:t>
      </w:r>
      <w:r w:rsidR="00E4667D" w:rsidRPr="005C73E2">
        <w:rPr>
          <w:highlight w:val="yellow"/>
          <w:lang w:val="en-US"/>
        </w:rPr>
        <w:t xml:space="preserve"> 30 pages are possible in principle but require </w:t>
      </w:r>
      <w:r w:rsidR="00326737" w:rsidRPr="005C73E2">
        <w:rPr>
          <w:highlight w:val="yellow"/>
          <w:lang w:val="en-US"/>
        </w:rPr>
        <w:t xml:space="preserve">advance editorial approval – please contact the editors if you wish to author a longer paper for our journal. </w:t>
      </w:r>
      <w:r w:rsidR="008D3F9F" w:rsidRPr="00DB1CBB">
        <w:rPr>
          <w:highlight w:val="yellow"/>
          <w:lang w:val="en-US"/>
        </w:rPr>
        <w:t>If you wish to hand in a longer publication, please contact the editors.</w:t>
      </w:r>
      <w:r w:rsidR="00DB1CBB" w:rsidRPr="00DB1CBB">
        <w:rPr>
          <w:highlight w:val="yellow"/>
          <w:lang w:val="en-US"/>
        </w:rPr>
        <w:t xml:space="preserve"> There </w:t>
      </w:r>
      <w:r w:rsidR="00DB1CBB" w:rsidRPr="005C73E2">
        <w:rPr>
          <w:highlight w:val="yellow"/>
          <w:lang w:val="en-US"/>
        </w:rPr>
        <w:t xml:space="preserve">is no minimum </w:t>
      </w:r>
      <w:r w:rsidR="00DB1CBB" w:rsidRPr="00DB1CBB">
        <w:rPr>
          <w:highlight w:val="yellow"/>
          <w:lang w:val="en-US"/>
        </w:rPr>
        <w:t>length.</w:t>
      </w:r>
    </w:p>
    <w:p w14:paraId="42633128" w14:textId="77777777" w:rsidR="00C23273" w:rsidRPr="00E4667D" w:rsidRDefault="00C23273" w:rsidP="00C23273">
      <w:pPr>
        <w:rPr>
          <w:lang w:val="en-US"/>
        </w:rPr>
      </w:pPr>
    </w:p>
    <w:p w14:paraId="1F267055" w14:textId="144AE843" w:rsidR="00C23273" w:rsidRPr="00E4667D" w:rsidRDefault="00C23273" w:rsidP="00C23273">
      <w:r w:rsidRPr="00E4667D">
        <w:rPr>
          <w:b/>
          <w:bCs/>
        </w:rPr>
        <w:t>Language</w:t>
      </w:r>
      <w:r w:rsidRPr="00E4667D">
        <w:t xml:space="preserve">: </w:t>
      </w:r>
      <w:r w:rsidRPr="00E4667D">
        <w:rPr>
          <w:lang w:val="en-US"/>
        </w:rPr>
        <w:t xml:space="preserve">Articles can be submitted in </w:t>
      </w:r>
      <w:r w:rsidR="00D92599" w:rsidRPr="00E4667D">
        <w:rPr>
          <w:lang w:val="en-US"/>
        </w:rPr>
        <w:t>English, German, and Hungarian</w:t>
      </w:r>
      <w:r w:rsidRPr="00E4667D">
        <w:rPr>
          <w:lang w:val="en-US"/>
        </w:rPr>
        <w:t xml:space="preserve">. Please note that we have limited capacities for language editing, so please have your manuscript proof-read </w:t>
      </w:r>
      <w:r w:rsidR="00D92599" w:rsidRPr="00E4667D">
        <w:rPr>
          <w:lang w:val="en-US"/>
        </w:rPr>
        <w:t>before submission</w:t>
      </w:r>
      <w:r w:rsidRPr="00E4667D">
        <w:rPr>
          <w:lang w:val="en-US"/>
        </w:rPr>
        <w:t>.</w:t>
      </w:r>
    </w:p>
    <w:p w14:paraId="76B168EA" w14:textId="20B01D36" w:rsidR="00C23273" w:rsidRPr="00E4667D" w:rsidRDefault="00C23273" w:rsidP="00800838"/>
    <w:p w14:paraId="484AF44A" w14:textId="2814FA6B" w:rsidR="00800838" w:rsidRPr="00E4667D" w:rsidRDefault="00C70BB4" w:rsidP="00800838">
      <w:pPr>
        <w:rPr>
          <w:lang w:val="en-US"/>
        </w:rPr>
      </w:pPr>
      <w:r w:rsidRPr="00E4667D">
        <w:rPr>
          <w:b/>
          <w:lang w:val="en-US"/>
        </w:rPr>
        <w:t>Format and style</w:t>
      </w:r>
      <w:r w:rsidR="00800838" w:rsidRPr="00E4667D">
        <w:rPr>
          <w:b/>
          <w:lang w:val="en-US"/>
        </w:rPr>
        <w:t>:</w:t>
      </w:r>
      <w:r w:rsidRPr="00E4667D">
        <w:rPr>
          <w:lang w:val="en-US"/>
        </w:rPr>
        <w:t xml:space="preserve"> Please </w:t>
      </w:r>
      <w:r w:rsidR="00D92599" w:rsidRPr="00E4667D">
        <w:rPr>
          <w:lang w:val="en-US"/>
        </w:rPr>
        <w:t>submit</w:t>
      </w:r>
      <w:r w:rsidRPr="00E4667D">
        <w:rPr>
          <w:lang w:val="en-US"/>
        </w:rPr>
        <w:t xml:space="preserve"> your manuscript </w:t>
      </w:r>
      <w:r w:rsidR="00800838" w:rsidRPr="00E4667D">
        <w:rPr>
          <w:lang w:val="en-US"/>
        </w:rPr>
        <w:t>as a PDF and as a</w:t>
      </w:r>
      <w:r w:rsidRPr="00E4667D">
        <w:rPr>
          <w:lang w:val="en-US"/>
        </w:rPr>
        <w:t xml:space="preserve">n </w:t>
      </w:r>
      <w:r w:rsidRPr="00E4667D">
        <w:rPr>
          <w:i/>
          <w:lang w:val="en-US"/>
        </w:rPr>
        <w:t xml:space="preserve">editable </w:t>
      </w:r>
      <w:r w:rsidRPr="00E4667D">
        <w:rPr>
          <w:lang w:val="en-US"/>
        </w:rPr>
        <w:t xml:space="preserve">electronic </w:t>
      </w:r>
      <w:r w:rsidR="00800838" w:rsidRPr="00E4667D">
        <w:rPr>
          <w:lang w:val="en-US"/>
        </w:rPr>
        <w:t>file</w:t>
      </w:r>
      <w:r w:rsidRPr="00E4667D">
        <w:rPr>
          <w:lang w:val="en-US"/>
        </w:rPr>
        <w:t xml:space="preserve"> (</w:t>
      </w:r>
      <w:r w:rsidR="007E7C16" w:rsidRPr="007E7C16">
        <w:rPr>
          <w:highlight w:val="yellow"/>
          <w:lang w:val="en-US"/>
        </w:rPr>
        <w:t>.docx</w:t>
      </w:r>
      <w:r w:rsidR="00DB1CBB" w:rsidRPr="007E7C16">
        <w:rPr>
          <w:highlight w:val="yellow"/>
          <w:lang w:val="en-US"/>
        </w:rPr>
        <w:t>,</w:t>
      </w:r>
      <w:r w:rsidRPr="007E7C16">
        <w:rPr>
          <w:highlight w:val="yellow"/>
          <w:lang w:val="en-US"/>
        </w:rPr>
        <w:t xml:space="preserve"> .rtf</w:t>
      </w:r>
      <w:r w:rsidR="00DB1CBB" w:rsidRPr="007E7C16">
        <w:rPr>
          <w:highlight w:val="yellow"/>
          <w:lang w:val="en-US"/>
        </w:rPr>
        <w:t>, LaTeX</w:t>
      </w:r>
      <w:r w:rsidRPr="00E4667D">
        <w:rPr>
          <w:lang w:val="en-US"/>
        </w:rPr>
        <w:t xml:space="preserve">). </w:t>
      </w:r>
      <w:r w:rsidR="00800838" w:rsidRPr="00E4667D">
        <w:rPr>
          <w:lang w:val="en-US"/>
        </w:rPr>
        <w:t>You can use this style sheet as a template – all the font settings here are what we want! Please</w:t>
      </w:r>
      <w:r w:rsidRPr="00E4667D">
        <w:rPr>
          <w:lang w:val="en-US"/>
        </w:rPr>
        <w:t xml:space="preserve"> use as little formatting as possible and avoid autoformatting (automatic numbering of headlines, list items etc.). </w:t>
      </w:r>
      <w:r w:rsidR="00800838" w:rsidRPr="00E4667D">
        <w:rPr>
          <w:lang w:val="en-US"/>
        </w:rPr>
        <w:t>Do not use any non-Unicode characters! Please contact the editors if you are having problems with diacritics or special characters.</w:t>
      </w:r>
    </w:p>
    <w:p w14:paraId="46D26112" w14:textId="5D4557ED" w:rsidR="00C70BB4" w:rsidRPr="00E4667D" w:rsidRDefault="00C70BB4" w:rsidP="00800838">
      <w:pPr>
        <w:ind w:firstLine="720"/>
        <w:rPr>
          <w:lang w:val="en-US"/>
        </w:rPr>
      </w:pPr>
      <w:r w:rsidRPr="00E4667D">
        <w:rPr>
          <w:lang w:val="en-US"/>
        </w:rPr>
        <w:lastRenderedPageBreak/>
        <w:t>Do not use multiple empty spaces for indentation or multiple line breaks to force a page break. Do not use two empty spaces after a full stop. Use the n-dash (not the hyphen) for range values, for example, in page numbers (77–79, not 77-79 or 77-9).</w:t>
      </w:r>
    </w:p>
    <w:p w14:paraId="5B27CDD8" w14:textId="77777777" w:rsidR="00C23273" w:rsidRPr="00E4667D" w:rsidRDefault="00C23273" w:rsidP="00C23273">
      <w:pPr>
        <w:rPr>
          <w:rFonts w:ascii="Times New Roman" w:eastAsia="Times New Roman" w:hAnsi="Times New Roman" w:cs="Times New Roman"/>
          <w:b/>
          <w:lang w:val="en-US"/>
        </w:rPr>
      </w:pPr>
    </w:p>
    <w:p w14:paraId="3A511805" w14:textId="1AD33B35" w:rsidR="00C23273" w:rsidRPr="00E4667D" w:rsidRDefault="00C70BB4" w:rsidP="00C23273">
      <w:pPr>
        <w:rPr>
          <w:lang w:val="en-US"/>
        </w:rPr>
      </w:pPr>
      <w:r w:rsidRPr="00E4667D">
        <w:rPr>
          <w:b/>
          <w:lang w:val="en-US"/>
        </w:rPr>
        <w:t>Headings</w:t>
      </w:r>
      <w:r w:rsidR="00C23273" w:rsidRPr="00E4667D">
        <w:rPr>
          <w:b/>
          <w:lang w:val="en-US"/>
        </w:rPr>
        <w:t>:</w:t>
      </w:r>
      <w:r w:rsidRPr="00E4667D">
        <w:rPr>
          <w:lang w:val="en-US"/>
        </w:rPr>
        <w:t xml:space="preserve"> </w:t>
      </w:r>
      <w:r w:rsidR="00C23273" w:rsidRPr="00E4667D">
        <w:rPr>
          <w:lang w:val="en-US"/>
        </w:rPr>
        <w:t>Do not number the main title of your contribution. You can optionally number the headings and subheadings within your article, but do not use more than two, maximally three, levels:</w:t>
      </w:r>
    </w:p>
    <w:p w14:paraId="0D9BCE3E" w14:textId="77777777" w:rsidR="00C23273" w:rsidRPr="00E4667D" w:rsidRDefault="00C23273" w:rsidP="00C23273">
      <w:pPr>
        <w:rPr>
          <w:lang w:val="en-US"/>
        </w:rPr>
      </w:pPr>
    </w:p>
    <w:p w14:paraId="599A0823" w14:textId="34932FC1" w:rsidR="00C70BB4" w:rsidRPr="00E4667D" w:rsidRDefault="00C70BB4" w:rsidP="00C23273">
      <w:pPr>
        <w:rPr>
          <w:lang w:val="en-US"/>
        </w:rPr>
      </w:pPr>
      <w:r w:rsidRPr="00E4667D">
        <w:rPr>
          <w:lang w:val="en-US"/>
        </w:rPr>
        <w:t>1. Introduction</w:t>
      </w:r>
    </w:p>
    <w:p w14:paraId="1D14E217" w14:textId="77777777" w:rsidR="00C23273" w:rsidRPr="00E4667D" w:rsidRDefault="00C23273" w:rsidP="00C23273">
      <w:pPr>
        <w:rPr>
          <w:lang w:val="en-US"/>
        </w:rPr>
      </w:pPr>
    </w:p>
    <w:p w14:paraId="05370461" w14:textId="2D43CCCF" w:rsidR="00C70BB4" w:rsidRPr="00E4667D" w:rsidRDefault="00C70BB4" w:rsidP="00C23273">
      <w:pPr>
        <w:rPr>
          <w:lang w:val="en-US"/>
        </w:rPr>
      </w:pPr>
      <w:r w:rsidRPr="00E4667D">
        <w:rPr>
          <w:lang w:val="en-US"/>
        </w:rPr>
        <w:t>1.1 Historical background</w:t>
      </w:r>
    </w:p>
    <w:p w14:paraId="35824C23" w14:textId="77777777" w:rsidR="00C23273" w:rsidRPr="00E4667D" w:rsidRDefault="00C23273" w:rsidP="00C23273">
      <w:pPr>
        <w:rPr>
          <w:lang w:val="en-US"/>
        </w:rPr>
      </w:pPr>
    </w:p>
    <w:p w14:paraId="2AAFB2AA" w14:textId="45324B5F" w:rsidR="00C70BB4" w:rsidRPr="00E4667D" w:rsidRDefault="00C70BB4" w:rsidP="00C23273">
      <w:r w:rsidRPr="00E4667D">
        <w:rPr>
          <w:lang w:val="en-US"/>
        </w:rPr>
        <w:t>No full point after the final number except with first-level headlines.</w:t>
      </w:r>
    </w:p>
    <w:p w14:paraId="067E21FD" w14:textId="77777777" w:rsidR="00C23273" w:rsidRPr="00E4667D" w:rsidRDefault="00C23273" w:rsidP="00C23273">
      <w:pPr>
        <w:rPr>
          <w:b/>
          <w:lang w:val="en-US"/>
        </w:rPr>
      </w:pPr>
    </w:p>
    <w:p w14:paraId="3165EACB" w14:textId="55E62D45" w:rsidR="00C70BB4" w:rsidRPr="00E4667D" w:rsidRDefault="00C70BB4" w:rsidP="00C23273">
      <w:pPr>
        <w:rPr>
          <w:lang w:val="en-US"/>
        </w:rPr>
      </w:pPr>
      <w:r w:rsidRPr="00E4667D">
        <w:rPr>
          <w:b/>
          <w:lang w:val="en-US"/>
        </w:rPr>
        <w:t>Footnotes and references</w:t>
      </w:r>
      <w:r w:rsidR="00C23273" w:rsidRPr="00E4667D">
        <w:rPr>
          <w:b/>
          <w:lang w:val="en-US"/>
        </w:rPr>
        <w:t>:</w:t>
      </w:r>
      <w:r w:rsidRPr="00E4667D">
        <w:rPr>
          <w:b/>
          <w:lang w:val="en-US"/>
        </w:rPr>
        <w:t xml:space="preserve"> </w:t>
      </w:r>
      <w:r w:rsidRPr="00E4667D">
        <w:rPr>
          <w:lang w:val="en-US"/>
        </w:rPr>
        <w:t>For source references, we use the Harvard system: references in brackets (</w:t>
      </w:r>
      <w:proofErr w:type="spellStart"/>
      <w:r w:rsidRPr="00E4667D">
        <w:rPr>
          <w:lang w:val="en-US"/>
        </w:rPr>
        <w:t>Meikäläinen</w:t>
      </w:r>
      <w:proofErr w:type="spellEnd"/>
      <w:r w:rsidRPr="00E4667D">
        <w:rPr>
          <w:lang w:val="en-US"/>
        </w:rPr>
        <w:t xml:space="preserve"> 2017: 25–27). For two authors, use the ampersand (</w:t>
      </w:r>
      <w:proofErr w:type="spellStart"/>
      <w:r w:rsidRPr="00E4667D">
        <w:rPr>
          <w:lang w:val="en-US"/>
        </w:rPr>
        <w:t>Mustermann</w:t>
      </w:r>
      <w:proofErr w:type="spellEnd"/>
      <w:r w:rsidRPr="00E4667D">
        <w:rPr>
          <w:lang w:val="en-US"/>
        </w:rPr>
        <w:t xml:space="preserve"> &amp; </w:t>
      </w:r>
      <w:proofErr w:type="spellStart"/>
      <w:r w:rsidRPr="00E4667D">
        <w:rPr>
          <w:lang w:val="en-US"/>
        </w:rPr>
        <w:t>Musterfrau</w:t>
      </w:r>
      <w:proofErr w:type="spellEnd"/>
      <w:r w:rsidRPr="00E4667D">
        <w:rPr>
          <w:lang w:val="en-US"/>
        </w:rPr>
        <w:t xml:space="preserve"> 2017), for three or more authors, only the first with “et al.” (</w:t>
      </w:r>
      <w:proofErr w:type="spellStart"/>
      <w:r w:rsidRPr="00E4667D">
        <w:rPr>
          <w:lang w:val="en-US"/>
        </w:rPr>
        <w:t>Gipsz</w:t>
      </w:r>
      <w:proofErr w:type="spellEnd"/>
      <w:r w:rsidRPr="00E4667D">
        <w:rPr>
          <w:lang w:val="en-US"/>
        </w:rPr>
        <w:t xml:space="preserve"> et al. 2016). For two or more entries by the same author with the same date, distinguish between the publications by adding an a, b, c after the year of publication. Multiple references are separated by semicolons within brackets. Further details of the source works are given in the bibliography at the end of the contribution.</w:t>
      </w:r>
    </w:p>
    <w:p w14:paraId="2DED28B7" w14:textId="42939B77" w:rsidR="00C70BB4" w:rsidRPr="00E4667D" w:rsidRDefault="00C70BB4" w:rsidP="00041081">
      <w:pPr>
        <w:ind w:firstLine="720"/>
      </w:pPr>
      <w:r w:rsidRPr="00E4667D">
        <w:rPr>
          <w:lang w:val="en-US"/>
        </w:rPr>
        <w:t xml:space="preserve">For further discussion of literature or the description of archival sources, or for other additional remarks (if </w:t>
      </w:r>
      <w:proofErr w:type="gramStart"/>
      <w:r w:rsidRPr="00E4667D">
        <w:rPr>
          <w:lang w:val="en-US"/>
        </w:rPr>
        <w:t>absolutely necessary</w:t>
      </w:r>
      <w:proofErr w:type="gramEnd"/>
      <w:r w:rsidRPr="00E4667D">
        <w:rPr>
          <w:lang w:val="en-US"/>
        </w:rPr>
        <w:t>), use footnotes. Do not attach footnotes to headings. For acknowledgments and other information (“this research was funded by...”), you should rather add a separate section (“Acknowledgments”) to the end of the article than attach a footnote to the title of the article.</w:t>
      </w:r>
    </w:p>
    <w:p w14:paraId="2783B830" w14:textId="77777777" w:rsidR="00C23273" w:rsidRPr="00E4667D" w:rsidRDefault="00C23273" w:rsidP="00C23273">
      <w:pPr>
        <w:rPr>
          <w:b/>
          <w:lang w:val="en-US"/>
        </w:rPr>
      </w:pPr>
    </w:p>
    <w:p w14:paraId="709314B1" w14:textId="498ADFF0" w:rsidR="00C70BB4" w:rsidRPr="00E4667D" w:rsidRDefault="00C70BB4" w:rsidP="00C23273">
      <w:pPr>
        <w:keepLines/>
        <w:rPr>
          <w:rFonts w:ascii="Times New Roman" w:eastAsia="Times New Roman" w:hAnsi="Times New Roman" w:cs="Times New Roman"/>
          <w:lang w:val="en-US"/>
        </w:rPr>
      </w:pPr>
      <w:r w:rsidRPr="00E4667D">
        <w:rPr>
          <w:b/>
          <w:lang w:val="en-US"/>
        </w:rPr>
        <w:t>Tables/Figures</w:t>
      </w:r>
      <w:r w:rsidR="00C23273" w:rsidRPr="00E4667D">
        <w:rPr>
          <w:b/>
          <w:lang w:val="en-US"/>
        </w:rPr>
        <w:t>:</w:t>
      </w:r>
      <w:r w:rsidRPr="00E4667D">
        <w:rPr>
          <w:lang w:val="en-US"/>
        </w:rPr>
        <w:t xml:space="preserve"> Tables and Figures should be placed in those sections of the text in which they are referred to. All figures/tables should be numbered and have a caption. </w:t>
      </w:r>
      <w:r w:rsidRPr="00E4667D">
        <w:rPr>
          <w:rFonts w:ascii="Times New Roman" w:eastAsia="Times New Roman" w:hAnsi="Times New Roman" w:cs="Times New Roman"/>
          <w:lang w:val="en-US"/>
        </w:rPr>
        <w:t>Please respect current copyright laws and property rights to images used.</w:t>
      </w:r>
    </w:p>
    <w:p w14:paraId="6FBDCA5C" w14:textId="77777777" w:rsidR="00C23273" w:rsidRPr="00E4667D" w:rsidRDefault="00C23273" w:rsidP="00C23273">
      <w:pPr>
        <w:keepLines/>
        <w:rPr>
          <w:rFonts w:ascii="Times New Roman" w:eastAsia="Times New Roman" w:hAnsi="Times New Roman" w:cs="Times New Roman"/>
          <w:lang w:val="en-US"/>
        </w:rPr>
      </w:pPr>
    </w:p>
    <w:p w14:paraId="558DBE10" w14:textId="1E3F48DB" w:rsidR="00C70BB4" w:rsidRPr="00E4667D" w:rsidRDefault="00C70BB4" w:rsidP="00C23273">
      <w:pPr>
        <w:rPr>
          <w:lang w:val="en-US"/>
        </w:rPr>
      </w:pPr>
      <w:r w:rsidRPr="00E4667D">
        <w:rPr>
          <w:b/>
          <w:lang w:val="en-US"/>
        </w:rPr>
        <w:t>Quotations</w:t>
      </w:r>
      <w:r w:rsidR="00C23273" w:rsidRPr="00E4667D">
        <w:rPr>
          <w:b/>
          <w:lang w:val="en-US"/>
        </w:rPr>
        <w:t>:</w:t>
      </w:r>
      <w:r w:rsidRPr="00E4667D">
        <w:rPr>
          <w:b/>
          <w:lang w:val="en-US"/>
        </w:rPr>
        <w:t xml:space="preserve"> </w:t>
      </w:r>
      <w:r w:rsidRPr="00E4667D">
        <w:rPr>
          <w:lang w:val="en-US"/>
        </w:rPr>
        <w:t>Quotations should be within double quotation marks: “quote”. At the end of a quote there should be a reference to the original source. Concluding punctuation for the complete sentence normally comes after the source: “quote” (source). Longer quotations (longer than one sentence or two lines) should be given in a separate, indented paragraph</w:t>
      </w:r>
      <w:r w:rsidR="00791113" w:rsidRPr="00E4667D">
        <w:rPr>
          <w:lang w:val="en-US"/>
        </w:rPr>
        <w:t xml:space="preserve"> in italics</w:t>
      </w:r>
      <w:r w:rsidRPr="00E4667D">
        <w:rPr>
          <w:lang w:val="en-US"/>
        </w:rPr>
        <w:t>. Final punctuation of indented quotes should be before the source:</w:t>
      </w:r>
    </w:p>
    <w:p w14:paraId="064E18BE" w14:textId="77777777" w:rsidR="00921748" w:rsidRPr="00E4667D" w:rsidRDefault="00921748" w:rsidP="00C23273"/>
    <w:p w14:paraId="39C15E14" w14:textId="1F2FCBCE" w:rsidR="00C70BB4" w:rsidRPr="00E4667D" w:rsidRDefault="00C70BB4" w:rsidP="00C23273">
      <w:pPr>
        <w:ind w:left="709" w:firstLine="11"/>
        <w:rPr>
          <w:lang w:val="en-US"/>
        </w:rPr>
      </w:pPr>
      <w:r w:rsidRPr="00E4667D">
        <w:rPr>
          <w:i/>
          <w:iCs/>
          <w:lang w:val="en-US"/>
        </w:rPr>
        <w:t>A longer quotation in a separate paragraph. A longer quotation in a separate paragraph. A longer quotation in a separate paragraph. A longer quotation in a separate paragraph. A longer quotation in a separate paragraph.</w:t>
      </w:r>
      <w:r w:rsidRPr="00E4667D">
        <w:rPr>
          <w:lang w:val="en-US"/>
        </w:rPr>
        <w:t xml:space="preserve"> (source)</w:t>
      </w:r>
    </w:p>
    <w:p w14:paraId="07AA5822" w14:textId="77777777" w:rsidR="00921748" w:rsidRPr="00E4667D" w:rsidRDefault="00921748" w:rsidP="00C23273">
      <w:pPr>
        <w:ind w:left="709" w:firstLine="11"/>
      </w:pPr>
    </w:p>
    <w:p w14:paraId="23249F7C" w14:textId="5A2B093E" w:rsidR="00DB1CBB" w:rsidRDefault="00C70BB4" w:rsidP="00C23273">
      <w:pPr>
        <w:rPr>
          <w:lang w:val="en-US"/>
        </w:rPr>
      </w:pPr>
      <w:r w:rsidRPr="00E4667D">
        <w:rPr>
          <w:lang w:val="en-US"/>
        </w:rPr>
        <w:t>Quotations within quotations should be in single quotation marks (‘quote in a quote’). For omissions within a sentence three spaced points in [square] brackets should be used. Additional annotations by authors in a quote should likewise be put in [square] brackets and signed with the author’s initials.</w:t>
      </w:r>
    </w:p>
    <w:p w14:paraId="05CFD0BC" w14:textId="3F49EE9F" w:rsidR="00DB1CBB" w:rsidRPr="00E4667D" w:rsidRDefault="00602F13" w:rsidP="00C23273">
      <w:pPr>
        <w:rPr>
          <w:lang w:val="en-US"/>
        </w:rPr>
      </w:pPr>
      <w:r>
        <w:rPr>
          <w:lang w:val="en-US"/>
        </w:rPr>
        <w:tab/>
      </w:r>
      <w:r w:rsidRPr="00602F13">
        <w:rPr>
          <w:highlight w:val="yellow"/>
          <w:lang w:val="en-US"/>
        </w:rPr>
        <w:t>If you are quoting text in a language other than the article language or English, please translate the quotation</w:t>
      </w:r>
      <w:r>
        <w:rPr>
          <w:highlight w:val="yellow"/>
          <w:lang w:val="en-US"/>
        </w:rPr>
        <w:t xml:space="preserve">. Indicate that the translation is yours and provide </w:t>
      </w:r>
      <w:r w:rsidR="00A443AE">
        <w:rPr>
          <w:highlight w:val="yellow"/>
          <w:lang w:val="en-US"/>
        </w:rPr>
        <w:t>the quote in the original language in a footnote</w:t>
      </w:r>
      <w:r w:rsidRPr="00602F13">
        <w:rPr>
          <w:highlight w:val="yellow"/>
          <w:lang w:val="en-US"/>
        </w:rPr>
        <w:t>.</w:t>
      </w:r>
    </w:p>
    <w:p w14:paraId="34ED62BD" w14:textId="77777777" w:rsidR="00C23273" w:rsidRPr="00E4667D" w:rsidRDefault="00C23273" w:rsidP="00C23273">
      <w:pPr>
        <w:rPr>
          <w:lang w:val="en-US"/>
        </w:rPr>
      </w:pPr>
    </w:p>
    <w:p w14:paraId="64F8AA88" w14:textId="194F752A" w:rsidR="006F6F7D" w:rsidRPr="00E4667D" w:rsidRDefault="006F6F7D" w:rsidP="006F6F7D">
      <w:pPr>
        <w:rPr>
          <w:lang w:val="en-US"/>
        </w:rPr>
      </w:pPr>
      <w:r w:rsidRPr="00E4667D">
        <w:rPr>
          <w:b/>
          <w:lang w:val="en-US"/>
        </w:rPr>
        <w:t xml:space="preserve">Language-specific norms and conventions: </w:t>
      </w:r>
      <w:r w:rsidRPr="00E4667D">
        <w:rPr>
          <w:lang w:val="en-US"/>
        </w:rPr>
        <w:t xml:space="preserve">Please </w:t>
      </w:r>
      <w:r w:rsidR="00587D8E" w:rsidRPr="00E4667D">
        <w:rPr>
          <w:lang w:val="en-US"/>
        </w:rPr>
        <w:t xml:space="preserve">consistently </w:t>
      </w:r>
      <w:r w:rsidRPr="00E4667D">
        <w:rPr>
          <w:lang w:val="en-US"/>
        </w:rPr>
        <w:t xml:space="preserve">adhere to contemporary </w:t>
      </w:r>
      <w:r w:rsidR="00587D8E" w:rsidRPr="00E4667D">
        <w:rPr>
          <w:lang w:val="en-US"/>
        </w:rPr>
        <w:t xml:space="preserve">technical, stylistic, and orthographic </w:t>
      </w:r>
      <w:r w:rsidR="00822E70" w:rsidRPr="00E4667D">
        <w:rPr>
          <w:lang w:val="en-US"/>
        </w:rPr>
        <w:t xml:space="preserve">norms and </w:t>
      </w:r>
      <w:r w:rsidRPr="00E4667D">
        <w:rPr>
          <w:lang w:val="en-US"/>
        </w:rPr>
        <w:t>conventions of the article language</w:t>
      </w:r>
      <w:r w:rsidR="00587D8E" w:rsidRPr="00E4667D">
        <w:rPr>
          <w:lang w:val="en-US"/>
        </w:rPr>
        <w:t>.</w:t>
      </w:r>
    </w:p>
    <w:p w14:paraId="1948C64C" w14:textId="77777777" w:rsidR="006F6F7D" w:rsidRPr="00E4667D" w:rsidRDefault="006F6F7D" w:rsidP="00C23273">
      <w:pPr>
        <w:rPr>
          <w:lang w:val="en-US"/>
        </w:rPr>
      </w:pPr>
    </w:p>
    <w:p w14:paraId="0744605B" w14:textId="7D17D49C" w:rsidR="00C70BB4" w:rsidRPr="00E4667D" w:rsidRDefault="00C70BB4" w:rsidP="00921748">
      <w:pPr>
        <w:rPr>
          <w:lang w:val="en-US"/>
        </w:rPr>
      </w:pPr>
      <w:r w:rsidRPr="00E4667D">
        <w:rPr>
          <w:b/>
          <w:lang w:val="en-US"/>
        </w:rPr>
        <w:t>Presenting language material</w:t>
      </w:r>
      <w:r w:rsidR="00921748" w:rsidRPr="00E4667D">
        <w:rPr>
          <w:b/>
          <w:lang w:val="en-US"/>
        </w:rPr>
        <w:t>:</w:t>
      </w:r>
      <w:r w:rsidRPr="00E4667D">
        <w:rPr>
          <w:b/>
          <w:lang w:val="en-US"/>
        </w:rPr>
        <w:t xml:space="preserve"> </w:t>
      </w:r>
      <w:r w:rsidRPr="00E4667D">
        <w:rPr>
          <w:lang w:val="en-US"/>
        </w:rPr>
        <w:t xml:space="preserve">Words and expressions in another (theme) language should be </w:t>
      </w:r>
      <w:proofErr w:type="gramStart"/>
      <w:r w:rsidRPr="00E4667D">
        <w:rPr>
          <w:i/>
          <w:lang w:val="en-US"/>
        </w:rPr>
        <w:t>italicized</w:t>
      </w:r>
      <w:proofErr w:type="gramEnd"/>
      <w:r w:rsidRPr="00E4667D">
        <w:rPr>
          <w:i/>
          <w:lang w:val="en-US"/>
        </w:rPr>
        <w:t xml:space="preserve"> </w:t>
      </w:r>
      <w:r w:rsidRPr="00E4667D">
        <w:rPr>
          <w:lang w:val="en-US"/>
        </w:rPr>
        <w:t xml:space="preserve">and their meanings given in ‘single quotation marks’. Example: “When describing his feelings, the narrator uses the word </w:t>
      </w:r>
      <w:proofErr w:type="spellStart"/>
      <w:r w:rsidRPr="00E4667D">
        <w:rPr>
          <w:i/>
          <w:lang w:val="en-US"/>
        </w:rPr>
        <w:t>szerelem</w:t>
      </w:r>
      <w:proofErr w:type="spellEnd"/>
      <w:r w:rsidRPr="00E4667D">
        <w:rPr>
          <w:i/>
          <w:lang w:val="en-US"/>
        </w:rPr>
        <w:t xml:space="preserve"> </w:t>
      </w:r>
      <w:r w:rsidRPr="00E4667D">
        <w:rPr>
          <w:lang w:val="en-US"/>
        </w:rPr>
        <w:t>‘(erotic) love’.”</w:t>
      </w:r>
    </w:p>
    <w:p w14:paraId="7868ADB1" w14:textId="5260BBBB" w:rsidR="00C23273" w:rsidRPr="00E4667D" w:rsidRDefault="00C23273" w:rsidP="00C23273">
      <w:pPr>
        <w:rPr>
          <w:lang w:val="en-US"/>
        </w:rPr>
      </w:pPr>
    </w:p>
    <w:p w14:paraId="7D79223E" w14:textId="1A045039" w:rsidR="00CD6492" w:rsidRPr="00E4667D" w:rsidRDefault="00C23273" w:rsidP="00CD6492">
      <w:pPr>
        <w:rPr>
          <w:bCs/>
          <w:lang w:val="en-US"/>
        </w:rPr>
      </w:pPr>
      <w:r w:rsidRPr="00E4667D">
        <w:rPr>
          <w:b/>
          <w:lang w:val="en-US"/>
        </w:rPr>
        <w:t>Interlinear glosses:</w:t>
      </w:r>
      <w:r w:rsidRPr="00E4667D">
        <w:rPr>
          <w:bCs/>
          <w:lang w:val="en-US"/>
        </w:rPr>
        <w:t xml:space="preserve"> </w:t>
      </w:r>
      <w:r w:rsidR="002A72A4" w:rsidRPr="00E4667D">
        <w:rPr>
          <w:bCs/>
          <w:lang w:val="en-US"/>
        </w:rPr>
        <w:t>in linguistic publications p</w:t>
      </w:r>
      <w:r w:rsidRPr="00E4667D">
        <w:rPr>
          <w:bCs/>
          <w:lang w:val="en-US"/>
        </w:rPr>
        <w:t>lease adhere to the General Style Rules for Linguistics (</w:t>
      </w:r>
      <w:hyperlink r:id="rId7" w:history="1">
        <w:r w:rsidRPr="00E4667D">
          <w:rPr>
            <w:rStyle w:val="Hyperlink"/>
            <w:bCs/>
            <w:lang w:val="en-US"/>
          </w:rPr>
          <w:t>www.eva.mpg.de/lingua/pdf/GenericStyleRules.pdf</w:t>
        </w:r>
      </w:hyperlink>
      <w:r w:rsidRPr="00E4667D">
        <w:rPr>
          <w:bCs/>
          <w:lang w:val="en-US"/>
        </w:rPr>
        <w:t xml:space="preserve">) if you provide interlinear glosses. </w:t>
      </w:r>
      <w:r w:rsidR="00CD6492" w:rsidRPr="00E4667D">
        <w:rPr>
          <w:bCs/>
          <w:lang w:val="en-US"/>
        </w:rPr>
        <w:t xml:space="preserve">For languages with codified Latin-based scripts, use the official orthographies if possible. For languages lacking such a script, you may give the sentence in its original writing, but use Latin-based characters in the glossing itself. You may choose a transcription or transliteration system that best suits your needs but be consistent with your usage of a transcription system. </w:t>
      </w:r>
      <w:r w:rsidR="00745792" w:rsidRPr="00E4667D">
        <w:rPr>
          <w:bCs/>
          <w:lang w:val="en-US"/>
        </w:rPr>
        <w:t>You can use</w:t>
      </w:r>
      <w:r w:rsidR="00CD6492" w:rsidRPr="00E4667D">
        <w:rPr>
          <w:bCs/>
          <w:lang w:val="en-US"/>
        </w:rPr>
        <w:t xml:space="preserve"> either </w:t>
      </w:r>
      <w:r w:rsidR="00745792" w:rsidRPr="00E4667D">
        <w:rPr>
          <w:bCs/>
          <w:lang w:val="en-US"/>
        </w:rPr>
        <w:t>tab stops</w:t>
      </w:r>
      <w:r w:rsidR="00CD6492" w:rsidRPr="00E4667D">
        <w:rPr>
          <w:bCs/>
          <w:lang w:val="en-US"/>
        </w:rPr>
        <w:t xml:space="preserve"> or </w:t>
      </w:r>
      <w:r w:rsidR="00745792" w:rsidRPr="00E4667D">
        <w:rPr>
          <w:bCs/>
          <w:lang w:val="en-US"/>
        </w:rPr>
        <w:t>tables</w:t>
      </w:r>
      <w:r w:rsidR="00CD6492" w:rsidRPr="00E4667D">
        <w:rPr>
          <w:bCs/>
          <w:lang w:val="en-US"/>
        </w:rPr>
        <w:t xml:space="preserve"> to align your </w:t>
      </w:r>
      <w:r w:rsidR="00921748" w:rsidRPr="00E4667D">
        <w:rPr>
          <w:bCs/>
          <w:lang w:val="en-US"/>
        </w:rPr>
        <w:t>glosses but use one strategy or the other consistently.</w:t>
      </w:r>
    </w:p>
    <w:p w14:paraId="07030AA2" w14:textId="77777777" w:rsidR="00921748" w:rsidRPr="00E4667D" w:rsidRDefault="00921748" w:rsidP="00CD6492">
      <w:pPr>
        <w:rPr>
          <w:bCs/>
          <w:lang w:val="en-US"/>
        </w:rPr>
      </w:pPr>
    </w:p>
    <w:p w14:paraId="7D48AE09" w14:textId="4CA5F8A0" w:rsidR="00CD6492" w:rsidRPr="00E4667D" w:rsidRDefault="00CD6492" w:rsidP="001F6F28">
      <w:pPr>
        <w:tabs>
          <w:tab w:val="left" w:pos="709"/>
          <w:tab w:val="left" w:pos="1418"/>
          <w:tab w:val="left" w:pos="2268"/>
          <w:tab w:val="left" w:pos="3544"/>
        </w:tabs>
        <w:rPr>
          <w:bCs/>
          <w:lang w:val="en-US"/>
        </w:rPr>
      </w:pPr>
      <w:r w:rsidRPr="00E4667D">
        <w:rPr>
          <w:bCs/>
          <w:lang w:val="en-US"/>
        </w:rPr>
        <w:tab/>
        <w:t>(</w:t>
      </w:r>
      <w:r w:rsidR="00921748" w:rsidRPr="00E4667D">
        <w:rPr>
          <w:bCs/>
          <w:lang w:val="en-US"/>
        </w:rPr>
        <w:t>1</w:t>
      </w:r>
      <w:r w:rsidRPr="00E4667D">
        <w:rPr>
          <w:bCs/>
          <w:lang w:val="en-US"/>
        </w:rPr>
        <w:t>)</w:t>
      </w:r>
      <w:r w:rsidRPr="00E4667D">
        <w:rPr>
          <w:bCs/>
          <w:lang w:val="en-US"/>
        </w:rPr>
        <w:tab/>
        <w:t>Mari</w:t>
      </w:r>
    </w:p>
    <w:p w14:paraId="4BD6D547" w14:textId="77777777" w:rsidR="00CD6492" w:rsidRPr="00E4667D" w:rsidRDefault="00CD6492" w:rsidP="001F6F28">
      <w:pPr>
        <w:tabs>
          <w:tab w:val="left" w:pos="709"/>
          <w:tab w:val="left" w:pos="1418"/>
          <w:tab w:val="left" w:pos="2268"/>
          <w:tab w:val="left" w:pos="3544"/>
        </w:tabs>
        <w:rPr>
          <w:bCs/>
          <w:lang w:val="mi-NZ"/>
        </w:rPr>
      </w:pPr>
      <w:r w:rsidRPr="00E4667D">
        <w:rPr>
          <w:bCs/>
          <w:lang w:val="en-US"/>
        </w:rPr>
        <w:tab/>
      </w:r>
      <w:r w:rsidRPr="00E4667D">
        <w:rPr>
          <w:bCs/>
          <w:lang w:val="en-US"/>
        </w:rPr>
        <w:tab/>
      </w:r>
      <w:r w:rsidRPr="00E4667D">
        <w:rPr>
          <w:rFonts w:cs="Cambria"/>
          <w:bCs/>
          <w:lang w:val="mi-NZ"/>
        </w:rPr>
        <w:t>Тудо</w:t>
      </w:r>
      <w:r w:rsidRPr="00E4667D">
        <w:rPr>
          <w:bCs/>
          <w:lang w:val="mi-NZ"/>
        </w:rPr>
        <w:t xml:space="preserve"> </w:t>
      </w:r>
      <w:r w:rsidRPr="00E4667D">
        <w:rPr>
          <w:rFonts w:cs="Cambria"/>
          <w:bCs/>
          <w:lang w:val="mi-NZ"/>
        </w:rPr>
        <w:t>мом</w:t>
      </w:r>
      <w:r w:rsidRPr="00E4667D">
        <w:rPr>
          <w:bCs/>
          <w:lang w:val="mi-NZ"/>
        </w:rPr>
        <w:t xml:space="preserve"> </w:t>
      </w:r>
      <w:r w:rsidRPr="00E4667D">
        <w:rPr>
          <w:rFonts w:cs="Cambria"/>
          <w:bCs/>
          <w:lang w:val="mi-NZ"/>
        </w:rPr>
        <w:t>ышта</w:t>
      </w:r>
      <w:r w:rsidRPr="00E4667D">
        <w:rPr>
          <w:bCs/>
          <w:lang w:val="mi-NZ"/>
        </w:rPr>
        <w:t>?</w:t>
      </w:r>
    </w:p>
    <w:p w14:paraId="76BE8F3F" w14:textId="77777777" w:rsidR="00CD6492" w:rsidRPr="00E4667D" w:rsidRDefault="00CD6492" w:rsidP="001F6F28">
      <w:pPr>
        <w:tabs>
          <w:tab w:val="left" w:pos="709"/>
          <w:tab w:val="left" w:pos="1418"/>
          <w:tab w:val="left" w:pos="2268"/>
          <w:tab w:val="left" w:pos="3544"/>
        </w:tabs>
        <w:rPr>
          <w:bCs/>
          <w:lang w:val="mi-NZ"/>
        </w:rPr>
      </w:pPr>
      <w:r w:rsidRPr="00E4667D">
        <w:rPr>
          <w:bCs/>
          <w:lang w:val="mi-NZ"/>
        </w:rPr>
        <w:tab/>
      </w:r>
      <w:r w:rsidRPr="00E4667D">
        <w:rPr>
          <w:bCs/>
          <w:lang w:val="mi-NZ"/>
        </w:rPr>
        <w:tab/>
        <w:t>Tudo</w:t>
      </w:r>
      <w:r w:rsidRPr="00E4667D">
        <w:rPr>
          <w:bCs/>
          <w:lang w:val="mi-NZ"/>
        </w:rPr>
        <w:tab/>
        <w:t>mo-m</w:t>
      </w:r>
      <w:r w:rsidRPr="00E4667D">
        <w:rPr>
          <w:bCs/>
          <w:lang w:val="mi-NZ"/>
        </w:rPr>
        <w:tab/>
      </w:r>
      <w:r w:rsidRPr="00E4667D">
        <w:rPr>
          <w:rFonts w:ascii="Times New Roman" w:hAnsi="Times New Roman" w:cs="Times New Roman"/>
          <w:bCs/>
          <w:lang w:val="mi-NZ"/>
        </w:rPr>
        <w:t>ə̑</w:t>
      </w:r>
      <w:r w:rsidRPr="00E4667D">
        <w:rPr>
          <w:bCs/>
          <w:lang w:val="mi-NZ"/>
        </w:rPr>
        <w:t>št-a?</w:t>
      </w:r>
    </w:p>
    <w:p w14:paraId="6FDB92FC" w14:textId="77777777" w:rsidR="00CD6492" w:rsidRPr="00E4667D" w:rsidRDefault="00CD6492" w:rsidP="001F6F28">
      <w:pPr>
        <w:tabs>
          <w:tab w:val="left" w:pos="709"/>
          <w:tab w:val="left" w:pos="1418"/>
          <w:tab w:val="left" w:pos="2268"/>
          <w:tab w:val="left" w:pos="3544"/>
        </w:tabs>
        <w:rPr>
          <w:bCs/>
          <w:lang w:val="mi-NZ"/>
        </w:rPr>
      </w:pPr>
      <w:r w:rsidRPr="00E4667D">
        <w:rPr>
          <w:bCs/>
          <w:lang w:val="mi-NZ"/>
        </w:rPr>
        <w:tab/>
      </w:r>
      <w:r w:rsidRPr="00E4667D">
        <w:rPr>
          <w:bCs/>
          <w:lang w:val="mi-NZ"/>
        </w:rPr>
        <w:tab/>
        <w:t>3SG</w:t>
      </w:r>
      <w:r w:rsidRPr="00E4667D">
        <w:rPr>
          <w:bCs/>
          <w:lang w:val="mi-NZ"/>
        </w:rPr>
        <w:tab/>
        <w:t>what-ACC</w:t>
      </w:r>
      <w:r w:rsidRPr="00E4667D">
        <w:rPr>
          <w:bCs/>
          <w:lang w:val="mi-NZ"/>
        </w:rPr>
        <w:tab/>
        <w:t>do-3SG</w:t>
      </w:r>
    </w:p>
    <w:p w14:paraId="169CC2B1" w14:textId="58018900" w:rsidR="00CD6492" w:rsidRPr="00E4667D" w:rsidRDefault="00CD6492" w:rsidP="001F6F28">
      <w:pPr>
        <w:tabs>
          <w:tab w:val="left" w:pos="709"/>
          <w:tab w:val="left" w:pos="1418"/>
          <w:tab w:val="left" w:pos="2268"/>
          <w:tab w:val="left" w:pos="3544"/>
        </w:tabs>
        <w:rPr>
          <w:bCs/>
          <w:lang w:val="mi-NZ"/>
        </w:rPr>
      </w:pPr>
      <w:r w:rsidRPr="00E4667D">
        <w:rPr>
          <w:bCs/>
          <w:lang w:val="mi-NZ"/>
        </w:rPr>
        <w:tab/>
      </w:r>
      <w:r w:rsidRPr="00E4667D">
        <w:rPr>
          <w:bCs/>
          <w:lang w:val="mi-NZ"/>
        </w:rPr>
        <w:tab/>
        <w:t>‘What does s/he do?’ (Riese et al. 2017: 44)</w:t>
      </w:r>
    </w:p>
    <w:p w14:paraId="092B1D0F" w14:textId="77777777" w:rsidR="00CD6492" w:rsidRPr="00E4667D" w:rsidRDefault="00CD6492" w:rsidP="00CD6492">
      <w:pPr>
        <w:rPr>
          <w:bCs/>
          <w:lang w:val="mi-NZ"/>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134"/>
        <w:gridCol w:w="850"/>
        <w:gridCol w:w="3502"/>
      </w:tblGrid>
      <w:tr w:rsidR="00CD6492" w:rsidRPr="00E4667D" w14:paraId="6CF8DF11" w14:textId="77777777" w:rsidTr="00921748">
        <w:tc>
          <w:tcPr>
            <w:tcW w:w="714" w:type="dxa"/>
          </w:tcPr>
          <w:p w14:paraId="7B0A5878" w14:textId="607B8867" w:rsidR="00CD6492" w:rsidRPr="00E4667D" w:rsidRDefault="00CD6492" w:rsidP="00CD6492">
            <w:pPr>
              <w:rPr>
                <w:bCs/>
                <w:lang w:val="de-AT"/>
              </w:rPr>
            </w:pPr>
            <w:r w:rsidRPr="00E4667D">
              <w:rPr>
                <w:bCs/>
                <w:lang w:val="mi-NZ"/>
              </w:rPr>
              <w:t xml:space="preserve"> </w:t>
            </w:r>
            <w:r w:rsidRPr="00E4667D">
              <w:rPr>
                <w:bCs/>
                <w:lang w:val="de-AT"/>
              </w:rPr>
              <w:t>(2)</w:t>
            </w:r>
          </w:p>
        </w:tc>
        <w:tc>
          <w:tcPr>
            <w:tcW w:w="1134" w:type="dxa"/>
          </w:tcPr>
          <w:p w14:paraId="56F0F285" w14:textId="5C2189E5" w:rsidR="00CD6492" w:rsidRPr="00E4667D" w:rsidRDefault="00CD6492" w:rsidP="00CD6492">
            <w:pPr>
              <w:rPr>
                <w:bCs/>
                <w:lang w:val="de-AT"/>
              </w:rPr>
            </w:pPr>
            <w:proofErr w:type="spellStart"/>
            <w:r w:rsidRPr="00E4667D">
              <w:rPr>
                <w:bCs/>
                <w:lang w:val="de-AT"/>
              </w:rPr>
              <w:t>Estonian</w:t>
            </w:r>
            <w:proofErr w:type="spellEnd"/>
          </w:p>
        </w:tc>
        <w:tc>
          <w:tcPr>
            <w:tcW w:w="850" w:type="dxa"/>
          </w:tcPr>
          <w:p w14:paraId="7494CD20" w14:textId="77777777" w:rsidR="00CD6492" w:rsidRPr="00E4667D" w:rsidRDefault="00CD6492" w:rsidP="00CD6492">
            <w:pPr>
              <w:rPr>
                <w:bCs/>
                <w:lang w:val="de-AT"/>
              </w:rPr>
            </w:pPr>
          </w:p>
        </w:tc>
        <w:tc>
          <w:tcPr>
            <w:tcW w:w="3502" w:type="dxa"/>
          </w:tcPr>
          <w:p w14:paraId="0B8E4BA6" w14:textId="77777777" w:rsidR="00CD6492" w:rsidRPr="00E4667D" w:rsidRDefault="00CD6492" w:rsidP="00CD6492">
            <w:pPr>
              <w:rPr>
                <w:bCs/>
                <w:lang w:val="de-AT"/>
              </w:rPr>
            </w:pPr>
          </w:p>
        </w:tc>
      </w:tr>
      <w:tr w:rsidR="00CD6492" w:rsidRPr="00E4667D" w14:paraId="6E8D7538" w14:textId="77777777" w:rsidTr="00921748">
        <w:tc>
          <w:tcPr>
            <w:tcW w:w="714" w:type="dxa"/>
          </w:tcPr>
          <w:p w14:paraId="22927F1F" w14:textId="77777777" w:rsidR="00CD6492" w:rsidRPr="00E4667D" w:rsidRDefault="00CD6492" w:rsidP="00CD6492">
            <w:pPr>
              <w:rPr>
                <w:bCs/>
                <w:lang w:val="de-AT"/>
              </w:rPr>
            </w:pPr>
          </w:p>
        </w:tc>
        <w:tc>
          <w:tcPr>
            <w:tcW w:w="1134" w:type="dxa"/>
          </w:tcPr>
          <w:p w14:paraId="69238A1F" w14:textId="2D34A798" w:rsidR="00CD6492" w:rsidRPr="00E4667D" w:rsidRDefault="00921748" w:rsidP="00CD6492">
            <w:pPr>
              <w:rPr>
                <w:bCs/>
                <w:lang w:val="de-AT"/>
              </w:rPr>
            </w:pPr>
            <w:r w:rsidRPr="00E4667D">
              <w:rPr>
                <w:bCs/>
                <w:lang w:val="de-AT"/>
              </w:rPr>
              <w:t>Ma</w:t>
            </w:r>
          </w:p>
        </w:tc>
        <w:tc>
          <w:tcPr>
            <w:tcW w:w="850" w:type="dxa"/>
          </w:tcPr>
          <w:p w14:paraId="1376BA81" w14:textId="35A5C2D9" w:rsidR="00CD6492" w:rsidRPr="00E4667D" w:rsidRDefault="00921748" w:rsidP="00CD6492">
            <w:pPr>
              <w:rPr>
                <w:bCs/>
                <w:lang w:val="de-AT"/>
              </w:rPr>
            </w:pPr>
            <w:r w:rsidRPr="00E4667D">
              <w:rPr>
                <w:bCs/>
                <w:lang w:val="de-AT"/>
              </w:rPr>
              <w:t>ei</w:t>
            </w:r>
          </w:p>
        </w:tc>
        <w:tc>
          <w:tcPr>
            <w:tcW w:w="3502" w:type="dxa"/>
          </w:tcPr>
          <w:p w14:paraId="4CDDA846" w14:textId="60897AAF" w:rsidR="00CD6492" w:rsidRPr="00E4667D" w:rsidRDefault="00921748" w:rsidP="00CD6492">
            <w:pPr>
              <w:rPr>
                <w:bCs/>
                <w:lang w:val="de-AT"/>
              </w:rPr>
            </w:pPr>
            <w:proofErr w:type="spellStart"/>
            <w:r w:rsidRPr="00E4667D">
              <w:rPr>
                <w:bCs/>
                <w:lang w:val="de-AT"/>
              </w:rPr>
              <w:t>tea</w:t>
            </w:r>
            <w:proofErr w:type="spellEnd"/>
            <w:r w:rsidRPr="00E4667D">
              <w:rPr>
                <w:bCs/>
                <w:lang w:val="de-AT"/>
              </w:rPr>
              <w:t>.</w:t>
            </w:r>
          </w:p>
        </w:tc>
      </w:tr>
      <w:tr w:rsidR="00CD6492" w:rsidRPr="00E4667D" w14:paraId="2E70B7C0" w14:textId="77777777" w:rsidTr="00921748">
        <w:tc>
          <w:tcPr>
            <w:tcW w:w="714" w:type="dxa"/>
          </w:tcPr>
          <w:p w14:paraId="43D6E5D9" w14:textId="77777777" w:rsidR="00CD6492" w:rsidRPr="00E4667D" w:rsidRDefault="00CD6492" w:rsidP="00CD6492">
            <w:pPr>
              <w:rPr>
                <w:bCs/>
                <w:lang w:val="de-AT"/>
              </w:rPr>
            </w:pPr>
          </w:p>
        </w:tc>
        <w:tc>
          <w:tcPr>
            <w:tcW w:w="1134" w:type="dxa"/>
          </w:tcPr>
          <w:p w14:paraId="263C7D17" w14:textId="27C1C407" w:rsidR="00CD6492" w:rsidRPr="00E4667D" w:rsidRDefault="00921748" w:rsidP="00CD6492">
            <w:pPr>
              <w:rPr>
                <w:bCs/>
                <w:lang w:val="de-AT"/>
              </w:rPr>
            </w:pPr>
            <w:r w:rsidRPr="00E4667D">
              <w:rPr>
                <w:bCs/>
                <w:lang w:val="de-AT"/>
              </w:rPr>
              <w:t>1SG</w:t>
            </w:r>
          </w:p>
        </w:tc>
        <w:tc>
          <w:tcPr>
            <w:tcW w:w="850" w:type="dxa"/>
          </w:tcPr>
          <w:p w14:paraId="7997AB3A" w14:textId="4A8B615F" w:rsidR="00CD6492" w:rsidRPr="00E4667D" w:rsidRDefault="00921748" w:rsidP="00CD6492">
            <w:pPr>
              <w:rPr>
                <w:bCs/>
                <w:lang w:val="de-AT"/>
              </w:rPr>
            </w:pPr>
            <w:r w:rsidRPr="00E4667D">
              <w:rPr>
                <w:bCs/>
                <w:lang w:val="de-AT"/>
              </w:rPr>
              <w:t>NEG</w:t>
            </w:r>
          </w:p>
        </w:tc>
        <w:tc>
          <w:tcPr>
            <w:tcW w:w="3502" w:type="dxa"/>
          </w:tcPr>
          <w:p w14:paraId="4A90C209" w14:textId="00073269" w:rsidR="00CD6492" w:rsidRPr="00E4667D" w:rsidRDefault="00921748" w:rsidP="00CD6492">
            <w:pPr>
              <w:rPr>
                <w:bCs/>
                <w:lang w:val="de-AT"/>
              </w:rPr>
            </w:pPr>
            <w:proofErr w:type="spellStart"/>
            <w:r w:rsidRPr="00E4667D">
              <w:rPr>
                <w:bCs/>
                <w:lang w:val="de-AT"/>
              </w:rPr>
              <w:t>know.CNG</w:t>
            </w:r>
            <w:proofErr w:type="spellEnd"/>
          </w:p>
        </w:tc>
      </w:tr>
      <w:tr w:rsidR="00921748" w:rsidRPr="00E4667D" w14:paraId="088DE4A5" w14:textId="77777777" w:rsidTr="00921748">
        <w:tc>
          <w:tcPr>
            <w:tcW w:w="714" w:type="dxa"/>
          </w:tcPr>
          <w:p w14:paraId="35460A7B" w14:textId="77777777" w:rsidR="00921748" w:rsidRPr="00E4667D" w:rsidRDefault="00921748" w:rsidP="00CD6492">
            <w:pPr>
              <w:rPr>
                <w:bCs/>
                <w:lang w:val="de-AT"/>
              </w:rPr>
            </w:pPr>
          </w:p>
        </w:tc>
        <w:tc>
          <w:tcPr>
            <w:tcW w:w="5486" w:type="dxa"/>
            <w:gridSpan w:val="3"/>
          </w:tcPr>
          <w:p w14:paraId="5EAF5CF4" w14:textId="53FEF764" w:rsidR="00921748" w:rsidRPr="00E4667D" w:rsidRDefault="00921748" w:rsidP="00CD6492">
            <w:pPr>
              <w:rPr>
                <w:bCs/>
                <w:lang w:val="de-AT"/>
              </w:rPr>
            </w:pPr>
            <w:r w:rsidRPr="00E4667D">
              <w:rPr>
                <w:bCs/>
                <w:lang w:val="mi-NZ"/>
              </w:rPr>
              <w:t>‘I don’t know’ (personal knowledge)</w:t>
            </w:r>
          </w:p>
        </w:tc>
      </w:tr>
    </w:tbl>
    <w:p w14:paraId="2CDEF951" w14:textId="77777777" w:rsidR="00921748" w:rsidRPr="00E4667D" w:rsidRDefault="00921748" w:rsidP="00C23273">
      <w:pPr>
        <w:rPr>
          <w:bCs/>
          <w:lang w:val="en-US"/>
        </w:rPr>
      </w:pPr>
    </w:p>
    <w:p w14:paraId="7FA3B0FE" w14:textId="58DF29A3" w:rsidR="00CD6492" w:rsidRPr="00E4667D" w:rsidRDefault="00921748" w:rsidP="00921748">
      <w:pPr>
        <w:rPr>
          <w:bCs/>
          <w:lang w:val="en-US"/>
        </w:rPr>
      </w:pPr>
      <w:r w:rsidRPr="00E4667D">
        <w:rPr>
          <w:bCs/>
          <w:lang w:val="en-US"/>
        </w:rPr>
        <w:t>Do not use multiple spaces to align glosses. Adhere to the Leipzig Glossing Rules (</w:t>
      </w:r>
      <w:hyperlink r:id="rId8" w:history="1">
        <w:r w:rsidRPr="00E4667D">
          <w:rPr>
            <w:rStyle w:val="Hyperlink"/>
            <w:bCs/>
            <w:lang w:val="en-US"/>
          </w:rPr>
          <w:t>www.eva.mpg.de/lingua/resources/glossing-rules.php</w:t>
        </w:r>
      </w:hyperlink>
      <w:r w:rsidRPr="00E4667D">
        <w:rPr>
          <w:bCs/>
          <w:lang w:val="en-US"/>
        </w:rPr>
        <w:t>) in choosing your glossing abbreviations. Provide a list of glossing abbreviations at the bottom of the paper (before the bibliography). Most importantly, aim for internal consistency within your paper when it comes to contentious points, e.g., how to gloss non-overt elements.</w:t>
      </w:r>
    </w:p>
    <w:p w14:paraId="44B0532D" w14:textId="77777777" w:rsidR="00C23273" w:rsidRPr="00E4667D" w:rsidRDefault="00C23273" w:rsidP="00C23273">
      <w:pPr>
        <w:rPr>
          <w:lang w:val="en-US"/>
        </w:rPr>
      </w:pPr>
    </w:p>
    <w:p w14:paraId="653131F6" w14:textId="044D2923" w:rsidR="00C70BB4" w:rsidRPr="00E4667D" w:rsidRDefault="00C70BB4" w:rsidP="00745792">
      <w:pPr>
        <w:rPr>
          <w:lang w:val="en-US"/>
        </w:rPr>
      </w:pPr>
      <w:r w:rsidRPr="00E4667D">
        <w:rPr>
          <w:b/>
          <w:lang w:val="en-US"/>
        </w:rPr>
        <w:t>Bibliography</w:t>
      </w:r>
      <w:r w:rsidR="00921748" w:rsidRPr="00E4667D">
        <w:rPr>
          <w:b/>
          <w:lang w:val="en-US"/>
        </w:rPr>
        <w:t>:</w:t>
      </w:r>
      <w:r w:rsidRPr="00E4667D">
        <w:rPr>
          <w:lang w:val="en-US"/>
        </w:rPr>
        <w:t xml:space="preserve"> All references and sources should be listed separately at the end of the article. These lists should be titled </w:t>
      </w:r>
      <w:r w:rsidRPr="00E4667D">
        <w:rPr>
          <w:b/>
          <w:lang w:val="en-US"/>
        </w:rPr>
        <w:t>References</w:t>
      </w:r>
      <w:r w:rsidRPr="00E4667D">
        <w:rPr>
          <w:lang w:val="en-US"/>
        </w:rPr>
        <w:t xml:space="preserve"> and (if applicable) </w:t>
      </w:r>
      <w:r w:rsidRPr="00E4667D">
        <w:rPr>
          <w:b/>
          <w:lang w:val="en-US"/>
        </w:rPr>
        <w:t>Sources</w:t>
      </w:r>
      <w:r w:rsidRPr="00E4667D">
        <w:rPr>
          <w:lang w:val="en-US"/>
        </w:rPr>
        <w:t>. There is a full stop at the end of each reference list or sources list entry. Name the author, year, title, and place as follows:</w:t>
      </w:r>
    </w:p>
    <w:p w14:paraId="2B569F55" w14:textId="77777777"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i/>
          <w:lang w:val="en-US"/>
        </w:rPr>
        <w:t>Books:</w:t>
      </w:r>
      <w:r w:rsidRPr="00E4667D">
        <w:rPr>
          <w:rFonts w:eastAsia="Times New Roman" w:cs="Times New Roman"/>
          <w:lang w:val="en-US"/>
        </w:rPr>
        <w:t xml:space="preserve"> </w:t>
      </w:r>
      <w:r w:rsidRPr="00E4667D">
        <w:rPr>
          <w:rFonts w:eastAsia="Times New Roman" w:cs="Times New Roman"/>
          <w:lang w:val="en-US"/>
        </w:rPr>
        <w:br/>
        <w:t xml:space="preserve">Doe, Jane. 1995. </w:t>
      </w:r>
      <w:r w:rsidRPr="00E4667D">
        <w:rPr>
          <w:rFonts w:eastAsia="Times New Roman" w:cs="Times New Roman"/>
          <w:i/>
          <w:lang w:val="en-US"/>
        </w:rPr>
        <w:t xml:space="preserve">Title of book </w:t>
      </w:r>
      <w:r w:rsidRPr="00E4667D">
        <w:rPr>
          <w:rFonts w:eastAsia="Times New Roman" w:cs="Times New Roman"/>
          <w:lang w:val="en-US"/>
        </w:rPr>
        <w:t>(Monograph Series 1)</w:t>
      </w:r>
      <w:r w:rsidRPr="00E4667D">
        <w:rPr>
          <w:rFonts w:eastAsia="Times New Roman" w:cs="Times New Roman"/>
          <w:i/>
          <w:lang w:val="en-US"/>
        </w:rPr>
        <w:t xml:space="preserve">. </w:t>
      </w:r>
      <w:r w:rsidRPr="00E4667D">
        <w:rPr>
          <w:rFonts w:eastAsia="Times New Roman" w:cs="Times New Roman"/>
          <w:lang w:val="en-US"/>
        </w:rPr>
        <w:t>Place: Publisher.</w:t>
      </w:r>
    </w:p>
    <w:p w14:paraId="352B481C" w14:textId="77777777"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i/>
          <w:lang w:val="en-US"/>
        </w:rPr>
        <w:t>Articles in journals:</w:t>
      </w:r>
      <w:r w:rsidRPr="00E4667D">
        <w:rPr>
          <w:rFonts w:eastAsia="Times New Roman" w:cs="Times New Roman"/>
          <w:lang w:val="en-US"/>
        </w:rPr>
        <w:br/>
      </w:r>
      <w:proofErr w:type="spellStart"/>
      <w:r w:rsidRPr="00E4667D">
        <w:rPr>
          <w:rFonts w:eastAsia="Times New Roman" w:cs="Times New Roman"/>
          <w:lang w:val="en-US"/>
        </w:rPr>
        <w:t>Mustermann</w:t>
      </w:r>
      <w:proofErr w:type="spellEnd"/>
      <w:r w:rsidRPr="00E4667D">
        <w:rPr>
          <w:rFonts w:eastAsia="Times New Roman" w:cs="Times New Roman"/>
          <w:lang w:val="en-US"/>
        </w:rPr>
        <w:t xml:space="preserve">, Max. 2010. Title of article. </w:t>
      </w:r>
      <w:r w:rsidRPr="00E4667D">
        <w:rPr>
          <w:rFonts w:eastAsia="Times New Roman" w:cs="Times New Roman"/>
          <w:i/>
          <w:lang w:val="en-US"/>
        </w:rPr>
        <w:t xml:space="preserve">Title of journal </w:t>
      </w:r>
      <w:r w:rsidRPr="00E4667D">
        <w:rPr>
          <w:rFonts w:eastAsia="Times New Roman" w:cs="Times New Roman"/>
          <w:lang w:val="en-US"/>
        </w:rPr>
        <w:t>15. 103–115.</w:t>
      </w:r>
    </w:p>
    <w:p w14:paraId="587A37E8" w14:textId="77777777"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i/>
          <w:lang w:val="en-US"/>
        </w:rPr>
        <w:t>Articles in edited volumes:</w:t>
      </w:r>
      <w:r w:rsidRPr="00E4667D">
        <w:rPr>
          <w:rFonts w:eastAsia="Times New Roman" w:cs="Times New Roman"/>
          <w:lang w:val="en-US"/>
        </w:rPr>
        <w:br/>
        <w:t xml:space="preserve">Malli, Anna. 2015. Title of article. In Rainer </w:t>
      </w:r>
      <w:proofErr w:type="spellStart"/>
      <w:r w:rsidRPr="00E4667D">
        <w:rPr>
          <w:rFonts w:eastAsia="Times New Roman" w:cs="Times New Roman"/>
          <w:lang w:val="en-US"/>
        </w:rPr>
        <w:t>Zufall</w:t>
      </w:r>
      <w:proofErr w:type="spellEnd"/>
      <w:r w:rsidRPr="00E4667D">
        <w:rPr>
          <w:rFonts w:eastAsia="Times New Roman" w:cs="Times New Roman"/>
          <w:lang w:val="en-US"/>
        </w:rPr>
        <w:t xml:space="preserve"> (ed.), </w:t>
      </w:r>
      <w:r w:rsidRPr="00E4667D">
        <w:rPr>
          <w:rFonts w:eastAsia="Times New Roman" w:cs="Times New Roman"/>
          <w:i/>
          <w:lang w:val="en-US"/>
        </w:rPr>
        <w:t xml:space="preserve">Title of book, </w:t>
      </w:r>
      <w:r w:rsidRPr="00E4667D">
        <w:rPr>
          <w:rFonts w:eastAsia="Times New Roman" w:cs="Times New Roman"/>
          <w:lang w:val="en-US"/>
        </w:rPr>
        <w:t>103–115. Place: Publisher.</w:t>
      </w:r>
    </w:p>
    <w:p w14:paraId="63BFA209" w14:textId="5CD610AD"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i/>
          <w:lang w:val="en-US"/>
        </w:rPr>
        <w:lastRenderedPageBreak/>
        <w:t>Online publications (with date of latest access):</w:t>
      </w:r>
      <w:r w:rsidRPr="00E4667D">
        <w:rPr>
          <w:rFonts w:eastAsia="Times New Roman" w:cs="Times New Roman"/>
          <w:lang w:val="en-US"/>
        </w:rPr>
        <w:br/>
      </w:r>
      <w:proofErr w:type="spellStart"/>
      <w:r w:rsidRPr="00E4667D">
        <w:rPr>
          <w:rFonts w:eastAsia="Times New Roman" w:cs="Times New Roman"/>
          <w:lang w:val="en-US"/>
        </w:rPr>
        <w:t>Gipsz</w:t>
      </w:r>
      <w:proofErr w:type="spellEnd"/>
      <w:r w:rsidRPr="00E4667D">
        <w:rPr>
          <w:rFonts w:eastAsia="Times New Roman" w:cs="Times New Roman"/>
          <w:lang w:val="en-US"/>
        </w:rPr>
        <w:t xml:space="preserve">, </w:t>
      </w:r>
      <w:proofErr w:type="spellStart"/>
      <w:r w:rsidRPr="00E4667D">
        <w:rPr>
          <w:rFonts w:eastAsia="Times New Roman" w:cs="Times New Roman"/>
          <w:lang w:val="en-US"/>
        </w:rPr>
        <w:t>Jakab</w:t>
      </w:r>
      <w:proofErr w:type="spellEnd"/>
      <w:r w:rsidRPr="00E4667D">
        <w:rPr>
          <w:rFonts w:eastAsia="Times New Roman" w:cs="Times New Roman"/>
          <w:lang w:val="en-US"/>
        </w:rPr>
        <w:t>. 2013. Title of publication. http://link.somewhere.domain. (3 April 2018.)</w:t>
      </w:r>
    </w:p>
    <w:p w14:paraId="49B81C8B" w14:textId="77777777"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i/>
          <w:lang w:val="en-US"/>
        </w:rPr>
        <w:t>Unpublished academic theses:</w:t>
      </w:r>
      <w:r w:rsidRPr="00E4667D">
        <w:rPr>
          <w:rFonts w:eastAsia="Times New Roman" w:cs="Times New Roman"/>
          <w:lang w:val="en-US"/>
        </w:rPr>
        <w:br/>
        <w:t xml:space="preserve">Minta, Katalin. 2016. </w:t>
      </w:r>
      <w:r w:rsidRPr="00E4667D">
        <w:rPr>
          <w:rFonts w:eastAsia="Times New Roman" w:cs="Times New Roman"/>
          <w:i/>
          <w:lang w:val="en-US"/>
        </w:rPr>
        <w:t xml:space="preserve">Title of thesis. </w:t>
      </w:r>
      <w:r w:rsidRPr="00E4667D">
        <w:rPr>
          <w:rFonts w:eastAsia="Times New Roman" w:cs="Times New Roman"/>
          <w:lang w:val="en-US"/>
        </w:rPr>
        <w:t>Place: University of Place PhD thesis.</w:t>
      </w:r>
    </w:p>
    <w:p w14:paraId="3C27C56C" w14:textId="77777777" w:rsidR="00745792" w:rsidRPr="00E4667D" w:rsidRDefault="00C70BB4" w:rsidP="00745792">
      <w:pPr>
        <w:rPr>
          <w:lang w:val="en-US"/>
        </w:rPr>
      </w:pPr>
      <w:r w:rsidRPr="00E4667D">
        <w:rPr>
          <w:lang w:val="en-US"/>
        </w:rPr>
        <w:t>For two or more authors/editors, use the ampersand between the last two names. The surname comes first only for the first author listed, if at the beginning of an entry:</w:t>
      </w:r>
    </w:p>
    <w:p w14:paraId="372BE234" w14:textId="5CCD84B8" w:rsidR="00C70BB4" w:rsidRPr="00E4667D" w:rsidRDefault="00C70BB4" w:rsidP="00C23273">
      <w:pPr>
        <w:spacing w:before="100" w:beforeAutospacing="1" w:after="100" w:afterAutospacing="1" w:line="240" w:lineRule="auto"/>
        <w:jc w:val="left"/>
        <w:rPr>
          <w:rFonts w:eastAsia="Times New Roman" w:cs="Times New Roman"/>
          <w:lang w:val="en-US"/>
        </w:rPr>
      </w:pPr>
      <w:r w:rsidRPr="00E4667D">
        <w:rPr>
          <w:rFonts w:eastAsia="Times New Roman" w:cs="Times New Roman"/>
          <w:lang w:val="en-US"/>
        </w:rPr>
        <w:tab/>
        <w:t xml:space="preserve">Minta, Katalin, Jaan Tamm &amp; Matti </w:t>
      </w:r>
      <w:proofErr w:type="spellStart"/>
      <w:r w:rsidRPr="00E4667D">
        <w:rPr>
          <w:rFonts w:eastAsia="Times New Roman" w:cs="Times New Roman"/>
          <w:lang w:val="en-US"/>
        </w:rPr>
        <w:t>Meikäläinen</w:t>
      </w:r>
      <w:proofErr w:type="spellEnd"/>
      <w:r w:rsidRPr="00E4667D">
        <w:rPr>
          <w:rFonts w:eastAsia="Times New Roman" w:cs="Times New Roman"/>
          <w:lang w:val="en-US"/>
        </w:rPr>
        <w:t>. 2010. ...</w:t>
      </w:r>
      <w:r w:rsidRPr="00E4667D">
        <w:rPr>
          <w:rFonts w:eastAsia="Times New Roman" w:cs="Times New Roman"/>
          <w:lang w:val="en-US"/>
        </w:rPr>
        <w:br/>
      </w:r>
      <w:r w:rsidRPr="00E4667D">
        <w:rPr>
          <w:rFonts w:eastAsia="Times New Roman" w:cs="Times New Roman"/>
          <w:lang w:val="en-US"/>
        </w:rPr>
        <w:tab/>
        <w:t>... In Katalin Minta &amp; Anna Malli (eds.), ...</w:t>
      </w:r>
    </w:p>
    <w:p w14:paraId="2991B956" w14:textId="5369616E" w:rsidR="00C70BB4" w:rsidRPr="00E4667D" w:rsidRDefault="00C70BB4" w:rsidP="00745792">
      <w:pPr>
        <w:rPr>
          <w:lang w:val="en-US"/>
        </w:rPr>
      </w:pPr>
      <w:r w:rsidRPr="00E4667D">
        <w:rPr>
          <w:lang w:val="en-US"/>
        </w:rPr>
        <w:t>Please feel free to add a permalink address or a DOI identifier, if available, to the end of the entry.</w:t>
      </w:r>
    </w:p>
    <w:p w14:paraId="5FE42606" w14:textId="7FC63833" w:rsidR="007B23B0" w:rsidRPr="00E4667D" w:rsidRDefault="00E62740" w:rsidP="000F3568">
      <w:pPr>
        <w:ind w:firstLine="720"/>
        <w:rPr>
          <w:lang w:val="en-US"/>
        </w:rPr>
      </w:pPr>
      <w:r w:rsidRPr="00E4667D">
        <w:rPr>
          <w:lang w:val="en-US"/>
        </w:rPr>
        <w:t>If you</w:t>
      </w:r>
      <w:r w:rsidR="00463593" w:rsidRPr="00E4667D">
        <w:rPr>
          <w:lang w:val="en-US"/>
        </w:rPr>
        <w:t xml:space="preserve"> cite </w:t>
      </w:r>
      <w:r w:rsidR="00DE2EBC" w:rsidRPr="00E4667D">
        <w:rPr>
          <w:lang w:val="en-US"/>
        </w:rPr>
        <w:t xml:space="preserve">sources using non-Latin writing systems (e.g., Greek, Cyrillic), </w:t>
      </w:r>
      <w:r w:rsidR="006A65C8" w:rsidRPr="00E4667D">
        <w:rPr>
          <w:lang w:val="en-US"/>
        </w:rPr>
        <w:t>transliterate the</w:t>
      </w:r>
      <w:r w:rsidR="00041081" w:rsidRPr="00E4667D">
        <w:rPr>
          <w:lang w:val="en-US"/>
        </w:rPr>
        <w:t xml:space="preserve"> author’s name </w:t>
      </w:r>
      <w:r w:rsidR="0068291E" w:rsidRPr="00E4667D">
        <w:rPr>
          <w:lang w:val="en-US"/>
        </w:rPr>
        <w:t>(following established transliteration conventions for the language in question</w:t>
      </w:r>
      <w:r w:rsidR="00854AF8" w:rsidRPr="00E4667D">
        <w:rPr>
          <w:lang w:val="en-US"/>
        </w:rPr>
        <w:t xml:space="preserve"> – use a convention of your choice consistently</w:t>
      </w:r>
      <w:r w:rsidR="0068291E" w:rsidRPr="00E4667D">
        <w:rPr>
          <w:lang w:val="en-US"/>
        </w:rPr>
        <w:t>) when citing the publication in the body of the text, but do not transliterate the bibliographic entry itself – for example</w:t>
      </w:r>
      <w:r w:rsidR="00811493" w:rsidRPr="00E4667D">
        <w:rPr>
          <w:lang w:val="en-US"/>
        </w:rPr>
        <w:t>, if you refer to (</w:t>
      </w:r>
      <w:r w:rsidR="00F1027E" w:rsidRPr="00E4667D">
        <w:rPr>
          <w:lang w:val="en-US"/>
        </w:rPr>
        <w:t>Ivanov 2000</w:t>
      </w:r>
      <w:r w:rsidR="00811493" w:rsidRPr="00E4667D">
        <w:rPr>
          <w:lang w:val="en-US"/>
        </w:rPr>
        <w:t>) in the text, the corresponding bibliographical entry should look like this:</w:t>
      </w:r>
    </w:p>
    <w:p w14:paraId="3709E6B2" w14:textId="77777777" w:rsidR="00811493" w:rsidRPr="00E4667D" w:rsidRDefault="00811493" w:rsidP="00745792">
      <w:pPr>
        <w:rPr>
          <w:lang w:val="en-US"/>
        </w:rPr>
      </w:pPr>
    </w:p>
    <w:p w14:paraId="0E576082" w14:textId="7DD901AC" w:rsidR="007B23B0" w:rsidRPr="00E4667D" w:rsidRDefault="00F1027E" w:rsidP="00745792">
      <w:pPr>
        <w:rPr>
          <w:lang w:val="en-US"/>
        </w:rPr>
      </w:pPr>
      <w:r w:rsidRPr="00E4667D">
        <w:rPr>
          <w:lang w:val="en-US"/>
        </w:rPr>
        <w:t xml:space="preserve">Ivanov 2000 = И. Г. </w:t>
      </w:r>
      <w:proofErr w:type="spellStart"/>
      <w:r w:rsidRPr="00E4667D">
        <w:rPr>
          <w:lang w:val="en-US"/>
        </w:rPr>
        <w:t>Иванов</w:t>
      </w:r>
      <w:proofErr w:type="spellEnd"/>
      <w:r w:rsidRPr="00E4667D">
        <w:rPr>
          <w:lang w:val="en-US"/>
        </w:rPr>
        <w:t xml:space="preserve">. </w:t>
      </w:r>
      <w:proofErr w:type="spellStart"/>
      <w:r w:rsidRPr="00E4667D">
        <w:rPr>
          <w:i/>
          <w:iCs/>
          <w:lang w:val="en-US"/>
        </w:rPr>
        <w:t>Кызытсе</w:t>
      </w:r>
      <w:proofErr w:type="spellEnd"/>
      <w:r w:rsidRPr="00E4667D">
        <w:rPr>
          <w:i/>
          <w:iCs/>
          <w:lang w:val="en-US"/>
        </w:rPr>
        <w:t xml:space="preserve"> </w:t>
      </w:r>
      <w:proofErr w:type="spellStart"/>
      <w:r w:rsidRPr="00E4667D">
        <w:rPr>
          <w:i/>
          <w:iCs/>
          <w:lang w:val="en-US"/>
        </w:rPr>
        <w:t>марий</w:t>
      </w:r>
      <w:proofErr w:type="spellEnd"/>
      <w:r w:rsidRPr="00E4667D">
        <w:rPr>
          <w:i/>
          <w:iCs/>
          <w:lang w:val="en-US"/>
        </w:rPr>
        <w:t xml:space="preserve"> </w:t>
      </w:r>
      <w:proofErr w:type="spellStart"/>
      <w:r w:rsidRPr="00E4667D">
        <w:rPr>
          <w:i/>
          <w:iCs/>
          <w:lang w:val="en-US"/>
        </w:rPr>
        <w:t>йылме</w:t>
      </w:r>
      <w:proofErr w:type="spellEnd"/>
      <w:r w:rsidRPr="00E4667D">
        <w:rPr>
          <w:i/>
          <w:iCs/>
          <w:lang w:val="en-US"/>
        </w:rPr>
        <w:t xml:space="preserve"> – </w:t>
      </w:r>
      <w:proofErr w:type="spellStart"/>
      <w:r w:rsidRPr="00E4667D">
        <w:rPr>
          <w:i/>
          <w:iCs/>
          <w:lang w:val="en-US"/>
        </w:rPr>
        <w:t>Фонетика</w:t>
      </w:r>
      <w:proofErr w:type="spellEnd"/>
      <w:r w:rsidRPr="00E4667D">
        <w:rPr>
          <w:lang w:val="en-US"/>
        </w:rPr>
        <w:t xml:space="preserve">. Yoshkar-Ola: </w:t>
      </w:r>
      <w:proofErr w:type="spellStart"/>
      <w:r w:rsidRPr="00E4667D">
        <w:rPr>
          <w:lang w:val="en-US"/>
        </w:rPr>
        <w:t>Марий</w:t>
      </w:r>
      <w:proofErr w:type="spellEnd"/>
      <w:r w:rsidRPr="00E4667D">
        <w:rPr>
          <w:lang w:val="en-US"/>
        </w:rPr>
        <w:t xml:space="preserve"> </w:t>
      </w:r>
      <w:proofErr w:type="spellStart"/>
      <w:r w:rsidRPr="00E4667D">
        <w:rPr>
          <w:lang w:val="en-US"/>
        </w:rPr>
        <w:t>книга</w:t>
      </w:r>
      <w:proofErr w:type="spellEnd"/>
      <w:r w:rsidRPr="00E4667D">
        <w:rPr>
          <w:lang w:val="en-US"/>
        </w:rPr>
        <w:t xml:space="preserve"> </w:t>
      </w:r>
      <w:proofErr w:type="spellStart"/>
      <w:r w:rsidRPr="00E4667D">
        <w:rPr>
          <w:lang w:val="en-US"/>
        </w:rPr>
        <w:t>савыктыш</w:t>
      </w:r>
      <w:proofErr w:type="spellEnd"/>
      <w:r w:rsidRPr="00E4667D">
        <w:rPr>
          <w:lang w:val="en-US"/>
        </w:rPr>
        <w:t>.</w:t>
      </w:r>
    </w:p>
    <w:p w14:paraId="7C94F621" w14:textId="77777777" w:rsidR="00F1027E" w:rsidRPr="00E4667D" w:rsidRDefault="00F1027E" w:rsidP="00745792">
      <w:pPr>
        <w:rPr>
          <w:lang w:val="en-US"/>
        </w:rPr>
      </w:pPr>
    </w:p>
    <w:p w14:paraId="45F8DBB0" w14:textId="7FFE4698" w:rsidR="00F1027E" w:rsidRPr="00E4667D" w:rsidRDefault="00854AF8" w:rsidP="000048CE">
      <w:pPr>
        <w:rPr>
          <w:lang w:val="en-US"/>
        </w:rPr>
      </w:pPr>
      <w:r w:rsidRPr="00E4667D">
        <w:rPr>
          <w:lang w:val="en-US"/>
        </w:rPr>
        <w:t>If only the initials of an author are provided in the source, it is sufficient to provide initials</w:t>
      </w:r>
      <w:r w:rsidR="00FC528C" w:rsidRPr="00E4667D">
        <w:rPr>
          <w:lang w:val="en-US"/>
        </w:rPr>
        <w:t xml:space="preserve"> in the bibliography</w:t>
      </w:r>
      <w:r w:rsidRPr="00E4667D">
        <w:rPr>
          <w:lang w:val="en-US"/>
        </w:rPr>
        <w:t>.</w:t>
      </w:r>
    </w:p>
    <w:p w14:paraId="674D62AF" w14:textId="3DF530A5" w:rsidR="000048CE" w:rsidRPr="00E4667D" w:rsidRDefault="000048CE" w:rsidP="000048CE">
      <w:pPr>
        <w:ind w:firstLine="426"/>
        <w:rPr>
          <w:lang w:val="en-US"/>
        </w:rPr>
      </w:pPr>
      <w:r w:rsidRPr="00E4667D">
        <w:rPr>
          <w:lang w:val="en-US"/>
        </w:rPr>
        <w:t xml:space="preserve">Please adhere to language-specific conventions in alphabetization. For example, </w:t>
      </w:r>
      <w:r w:rsidR="00507BD6" w:rsidRPr="00E4667D">
        <w:rPr>
          <w:lang w:val="en-US"/>
        </w:rPr>
        <w:t>reference to a book by the Hungarian linguist</w:t>
      </w:r>
      <w:r w:rsidR="00AC2C2F" w:rsidRPr="00E4667D">
        <w:rPr>
          <w:lang w:val="en-US"/>
        </w:rPr>
        <w:t xml:space="preserve"> </w:t>
      </w:r>
      <w:proofErr w:type="spellStart"/>
      <w:r w:rsidR="00AC2C2F" w:rsidRPr="00E4667D">
        <w:rPr>
          <w:lang w:val="en-US"/>
        </w:rPr>
        <w:t>Gábor</w:t>
      </w:r>
      <w:proofErr w:type="spellEnd"/>
      <w:r w:rsidR="00AC2C2F" w:rsidRPr="00E4667D">
        <w:rPr>
          <w:lang w:val="en-US"/>
        </w:rPr>
        <w:t xml:space="preserve"> O. Nagy </w:t>
      </w:r>
      <w:r w:rsidR="00507BD6" w:rsidRPr="00E4667D">
        <w:rPr>
          <w:lang w:val="en-US"/>
        </w:rPr>
        <w:t>could be (O. Nagy 197</w:t>
      </w:r>
      <w:r w:rsidR="007550B6" w:rsidRPr="00E4667D">
        <w:rPr>
          <w:lang w:val="en-US"/>
        </w:rPr>
        <w:t>7</w:t>
      </w:r>
      <w:r w:rsidR="00507BD6" w:rsidRPr="00E4667D">
        <w:rPr>
          <w:lang w:val="en-US"/>
        </w:rPr>
        <w:t>) in the body of the text and alphabetized under O in the bibliography, as the O. was part of his family name:</w:t>
      </w:r>
    </w:p>
    <w:p w14:paraId="1ECFB775" w14:textId="77777777" w:rsidR="000048CE" w:rsidRPr="00E4667D" w:rsidRDefault="000048CE" w:rsidP="000048CE">
      <w:pPr>
        <w:rPr>
          <w:lang w:val="en-US"/>
        </w:rPr>
      </w:pPr>
    </w:p>
    <w:p w14:paraId="71F559C7" w14:textId="77777777" w:rsidR="007550B6" w:rsidRPr="00E4667D" w:rsidRDefault="007550B6" w:rsidP="007550B6">
      <w:pPr>
        <w:suppressAutoHyphens/>
        <w:spacing w:line="240" w:lineRule="auto"/>
        <w:ind w:left="426" w:hanging="426"/>
      </w:pPr>
      <w:r w:rsidRPr="00E4667D">
        <w:t xml:space="preserve">O. Nagy, </w:t>
      </w:r>
      <w:proofErr w:type="spellStart"/>
      <w:r w:rsidRPr="00E4667D">
        <w:t>Gábor</w:t>
      </w:r>
      <w:proofErr w:type="spellEnd"/>
      <w:r w:rsidRPr="00E4667D">
        <w:t xml:space="preserve">. 1977: </w:t>
      </w:r>
      <w:r w:rsidRPr="00E4667D">
        <w:rPr>
          <w:i/>
        </w:rPr>
        <w:t xml:space="preserve">A </w:t>
      </w:r>
      <w:proofErr w:type="spellStart"/>
      <w:r w:rsidRPr="00E4667D">
        <w:rPr>
          <w:i/>
        </w:rPr>
        <w:t>magyar</w:t>
      </w:r>
      <w:proofErr w:type="spellEnd"/>
      <w:r w:rsidRPr="00E4667D">
        <w:rPr>
          <w:i/>
        </w:rPr>
        <w:t xml:space="preserve"> </w:t>
      </w:r>
      <w:proofErr w:type="spellStart"/>
      <w:r w:rsidRPr="00E4667D">
        <w:rPr>
          <w:i/>
        </w:rPr>
        <w:t>frazeológiai</w:t>
      </w:r>
      <w:proofErr w:type="spellEnd"/>
      <w:r w:rsidRPr="00E4667D">
        <w:rPr>
          <w:i/>
        </w:rPr>
        <w:t xml:space="preserve"> </w:t>
      </w:r>
      <w:proofErr w:type="spellStart"/>
      <w:r w:rsidRPr="00E4667D">
        <w:rPr>
          <w:i/>
        </w:rPr>
        <w:t>kutatások</w:t>
      </w:r>
      <w:proofErr w:type="spellEnd"/>
      <w:r w:rsidRPr="00E4667D">
        <w:rPr>
          <w:i/>
        </w:rPr>
        <w:t xml:space="preserve"> </w:t>
      </w:r>
      <w:proofErr w:type="spellStart"/>
      <w:r w:rsidRPr="00E4667D">
        <w:rPr>
          <w:i/>
        </w:rPr>
        <w:t>története</w:t>
      </w:r>
      <w:proofErr w:type="spellEnd"/>
      <w:r w:rsidRPr="00E4667D">
        <w:rPr>
          <w:i/>
        </w:rPr>
        <w:t>.</w:t>
      </w:r>
      <w:r w:rsidRPr="00E4667D">
        <w:t xml:space="preserve"> </w:t>
      </w:r>
      <w:proofErr w:type="spellStart"/>
      <w:r w:rsidRPr="00E4667D">
        <w:t>Nyelvtudományi</w:t>
      </w:r>
      <w:proofErr w:type="spellEnd"/>
      <w:r w:rsidRPr="00E4667D">
        <w:t xml:space="preserve"> </w:t>
      </w:r>
      <w:proofErr w:type="spellStart"/>
      <w:r w:rsidRPr="00E4667D">
        <w:t>Értekezések</w:t>
      </w:r>
      <w:proofErr w:type="spellEnd"/>
      <w:r w:rsidRPr="00E4667D">
        <w:t xml:space="preserve"> 95. Budapest</w:t>
      </w:r>
      <w:r w:rsidRPr="00E4667D">
        <w:rPr>
          <w:lang w:val="de-DE"/>
        </w:rPr>
        <w:t>:</w:t>
      </w:r>
      <w:r w:rsidRPr="00E4667D">
        <w:t xml:space="preserve"> </w:t>
      </w:r>
      <w:proofErr w:type="spellStart"/>
      <w:r w:rsidRPr="00E4667D">
        <w:t>Akadémiai</w:t>
      </w:r>
      <w:proofErr w:type="spellEnd"/>
      <w:r w:rsidRPr="00E4667D">
        <w:t xml:space="preserve"> </w:t>
      </w:r>
      <w:proofErr w:type="spellStart"/>
      <w:r w:rsidRPr="00E4667D">
        <w:t>Kiadó</w:t>
      </w:r>
      <w:proofErr w:type="spellEnd"/>
      <w:r w:rsidRPr="00E4667D">
        <w:t>.</w:t>
      </w:r>
    </w:p>
    <w:p w14:paraId="41777EF3" w14:textId="77777777" w:rsidR="000048CE" w:rsidRPr="00E4667D" w:rsidRDefault="000048CE" w:rsidP="000048CE">
      <w:pPr>
        <w:rPr>
          <w:lang w:val="en-US"/>
        </w:rPr>
      </w:pPr>
    </w:p>
    <w:p w14:paraId="567FE6EA" w14:textId="1DA42FBD" w:rsidR="00C70BB4" w:rsidRDefault="00C70BB4" w:rsidP="00B807C4">
      <w:pPr>
        <w:rPr>
          <w:lang w:val="en-US"/>
        </w:rPr>
      </w:pPr>
      <w:r w:rsidRPr="00E4667D">
        <w:rPr>
          <w:lang w:val="en-US"/>
        </w:rPr>
        <w:t xml:space="preserve">For further details, please consult the </w:t>
      </w:r>
      <w:r w:rsidRPr="00E4667D">
        <w:rPr>
          <w:i/>
          <w:lang w:val="en-US"/>
        </w:rPr>
        <w:t xml:space="preserve">Unified Style Sheet for Linguistics Journals </w:t>
      </w:r>
      <w:r w:rsidRPr="00E4667D">
        <w:rPr>
          <w:lang w:val="en-US"/>
        </w:rPr>
        <w:t>(</w:t>
      </w:r>
      <w:hyperlink r:id="rId9" w:history="1">
        <w:r w:rsidR="00745792" w:rsidRPr="00E4667D">
          <w:rPr>
            <w:rStyle w:val="Hyperlink"/>
            <w:lang w:val="en-US"/>
          </w:rPr>
          <w:t>www.linguisticsociety.org/resource/unified-style-sheet</w:t>
        </w:r>
      </w:hyperlink>
      <w:r w:rsidRPr="00E4667D">
        <w:rPr>
          <w:lang w:val="en-US"/>
        </w:rPr>
        <w:t>).</w:t>
      </w:r>
      <w:r w:rsidR="00854AF8" w:rsidRPr="00E4667D">
        <w:rPr>
          <w:lang w:val="en-US"/>
        </w:rPr>
        <w:t xml:space="preserve"> If you use </w:t>
      </w:r>
      <w:r w:rsidR="00C27F1E" w:rsidRPr="00E4667D">
        <w:rPr>
          <w:lang w:val="en-US"/>
        </w:rPr>
        <w:t xml:space="preserve">reference management software Zotero, </w:t>
      </w:r>
      <w:r w:rsidR="008734A9" w:rsidRPr="00E4667D">
        <w:rPr>
          <w:lang w:val="en-US"/>
        </w:rPr>
        <w:t xml:space="preserve">you can use the </w:t>
      </w:r>
      <w:r w:rsidR="008734A9" w:rsidRPr="00E4667D">
        <w:rPr>
          <w:rStyle w:val="Emphasis"/>
        </w:rPr>
        <w:t>Unified Stylesheet for Linguistics</w:t>
      </w:r>
      <w:r w:rsidR="008734A9" w:rsidRPr="00E4667D">
        <w:t xml:space="preserve"> </w:t>
      </w:r>
      <w:r w:rsidR="008734A9" w:rsidRPr="00E4667D">
        <w:rPr>
          <w:lang w:val="en-US"/>
        </w:rPr>
        <w:t>template by de Gruyter.</w:t>
      </w:r>
    </w:p>
    <w:p w14:paraId="000B22DB" w14:textId="4644CCE7" w:rsidR="00745792" w:rsidRDefault="00745792" w:rsidP="00745792">
      <w:pPr>
        <w:rPr>
          <w:lang w:val="en-US"/>
        </w:rPr>
      </w:pPr>
    </w:p>
    <w:sectPr w:rsidR="00745792" w:rsidSect="00D91ED7">
      <w:headerReference w:type="even" r:id="rId10"/>
      <w:headerReference w:type="default" r:id="rId11"/>
      <w:headerReference w:type="first" r:id="rId12"/>
      <w:pgSz w:w="11906" w:h="16838" w:code="9"/>
      <w:pgMar w:top="779" w:right="1133" w:bottom="1132" w:left="1133" w:header="7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39CB" w14:textId="77777777" w:rsidR="00345B48" w:rsidRDefault="00345B48">
      <w:pPr>
        <w:spacing w:line="240" w:lineRule="auto"/>
      </w:pPr>
      <w:r>
        <w:separator/>
      </w:r>
    </w:p>
  </w:endnote>
  <w:endnote w:type="continuationSeparator" w:id="0">
    <w:p w14:paraId="45D07732" w14:textId="77777777" w:rsidR="00345B48" w:rsidRDefault="00345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F00" w14:textId="77777777" w:rsidR="00345B48" w:rsidRDefault="00345B48">
      <w:pPr>
        <w:spacing w:line="235" w:lineRule="auto"/>
        <w:ind w:right="84"/>
      </w:pPr>
      <w:r>
        <w:separator/>
      </w:r>
    </w:p>
  </w:footnote>
  <w:footnote w:type="continuationSeparator" w:id="0">
    <w:p w14:paraId="3FCC54FB" w14:textId="77777777" w:rsidR="00345B48" w:rsidRDefault="00345B48">
      <w:pPr>
        <w:spacing w:line="235" w:lineRule="auto"/>
        <w:ind w:right="8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2289" w14:textId="33CCDB89" w:rsidR="005E22B1" w:rsidRPr="001F6F28" w:rsidRDefault="00701EA7" w:rsidP="006F3336">
    <w:pPr>
      <w:tabs>
        <w:tab w:val="right" w:pos="9639"/>
      </w:tabs>
      <w:spacing w:after="27" w:line="259" w:lineRule="auto"/>
      <w:jc w:val="left"/>
    </w:pPr>
    <w:r w:rsidRPr="001F6F28">
      <w:fldChar w:fldCharType="begin"/>
    </w:r>
    <w:r w:rsidRPr="001F6F28">
      <w:instrText xml:space="preserve"> PAGE   \* MERGEFORMAT </w:instrText>
    </w:r>
    <w:r w:rsidRPr="001F6F28">
      <w:fldChar w:fldCharType="separate"/>
    </w:r>
    <w:r w:rsidRPr="001F6F28">
      <w:rPr>
        <w:sz w:val="20"/>
      </w:rPr>
      <w:t>10</w:t>
    </w:r>
    <w:r w:rsidRPr="001F6F28">
      <w:rPr>
        <w:sz w:val="20"/>
      </w:rPr>
      <w:fldChar w:fldCharType="end"/>
    </w:r>
    <w:r w:rsidRPr="001F6F28">
      <w:rPr>
        <w:sz w:val="20"/>
      </w:rPr>
      <w:t xml:space="preserve"> </w:t>
    </w:r>
    <w:r w:rsidRPr="001F6F28">
      <w:rPr>
        <w:sz w:val="20"/>
      </w:rPr>
      <w:tab/>
    </w:r>
    <w:r w:rsidR="00745792" w:rsidRPr="001F6F28">
      <w:rPr>
        <w:sz w:val="20"/>
      </w:rPr>
      <w:t>Author(s)</w:t>
    </w:r>
    <w:r w:rsidRPr="001F6F28">
      <w:rPr>
        <w:sz w:val="20"/>
      </w:rPr>
      <w:t xml:space="preserve"> </w:t>
    </w:r>
    <w:r w:rsidRPr="001F6F28">
      <w:t xml:space="preserve"> </w:t>
    </w:r>
  </w:p>
  <w:p w14:paraId="3C7FD190" w14:textId="77777777" w:rsidR="005E22B1" w:rsidRPr="001F6F28" w:rsidRDefault="00701EA7">
    <w:pPr>
      <w:spacing w:line="259" w:lineRule="auto"/>
      <w:jc w:val="left"/>
    </w:pPr>
    <w:r w:rsidRPr="001F6F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9110" w14:textId="2C421272" w:rsidR="005E22B1" w:rsidRPr="001F6F28" w:rsidRDefault="001F6F28" w:rsidP="006F3336">
    <w:pPr>
      <w:tabs>
        <w:tab w:val="right" w:pos="9639"/>
      </w:tabs>
      <w:spacing w:line="259" w:lineRule="auto"/>
      <w:jc w:val="left"/>
    </w:pPr>
    <w:r w:rsidRPr="001F6F28">
      <w:rPr>
        <w:sz w:val="20"/>
      </w:rPr>
      <w:t>Title of paper</w:t>
    </w:r>
    <w:r w:rsidR="00701EA7" w:rsidRPr="001F6F28">
      <w:rPr>
        <w:sz w:val="20"/>
      </w:rPr>
      <w:t xml:space="preserve"> </w:t>
    </w:r>
    <w:r w:rsidR="00701EA7" w:rsidRPr="001F6F28">
      <w:rPr>
        <w:sz w:val="20"/>
      </w:rPr>
      <w:tab/>
    </w:r>
    <w:r w:rsidR="00701EA7" w:rsidRPr="001F6F28">
      <w:fldChar w:fldCharType="begin"/>
    </w:r>
    <w:r w:rsidR="00701EA7" w:rsidRPr="001F6F28">
      <w:instrText xml:space="preserve"> PAGE   \* MERGEFORMAT </w:instrText>
    </w:r>
    <w:r w:rsidR="00701EA7" w:rsidRPr="001F6F28">
      <w:fldChar w:fldCharType="separate"/>
    </w:r>
    <w:r w:rsidR="00701EA7" w:rsidRPr="001F6F28">
      <w:rPr>
        <w:sz w:val="20"/>
      </w:rPr>
      <w:t>7</w:t>
    </w:r>
    <w:r w:rsidR="00701EA7" w:rsidRPr="001F6F28">
      <w:rPr>
        <w:sz w:val="20"/>
      </w:rPr>
      <w:fldChar w:fldCharType="end"/>
    </w:r>
  </w:p>
  <w:p w14:paraId="60AEBC2C" w14:textId="77777777" w:rsidR="005E22B1" w:rsidRPr="001F6F28" w:rsidRDefault="00701EA7">
    <w:pPr>
      <w:spacing w:line="259" w:lineRule="auto"/>
      <w:jc w:val="left"/>
    </w:pPr>
    <w:r w:rsidRPr="001F6F2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07BD" w14:textId="37490BFA" w:rsidR="005E22B1" w:rsidRPr="001F6F28" w:rsidRDefault="00701EA7">
    <w:pPr>
      <w:tabs>
        <w:tab w:val="right" w:pos="6915"/>
      </w:tabs>
      <w:spacing w:after="27" w:line="259" w:lineRule="auto"/>
      <w:jc w:val="left"/>
      <w:rPr>
        <w:sz w:val="20"/>
      </w:rPr>
    </w:pPr>
    <w:r w:rsidRPr="001F6F28">
      <w:rPr>
        <w:sz w:val="20"/>
      </w:rPr>
      <w:tab/>
      <w:t xml:space="preserve"> </w:t>
    </w:r>
  </w:p>
  <w:p w14:paraId="403A644C" w14:textId="550EF780" w:rsidR="005E22B1" w:rsidRPr="001F6F28" w:rsidRDefault="00701EA7">
    <w:pPr>
      <w:spacing w:line="259" w:lineRule="auto"/>
      <w:jc w:val="left"/>
      <w:rPr>
        <w:sz w:val="20"/>
      </w:rPr>
    </w:pPr>
    <w:r w:rsidRPr="001F6F2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8C7"/>
    <w:multiLevelType w:val="hybridMultilevel"/>
    <w:tmpl w:val="63146A8A"/>
    <w:lvl w:ilvl="0" w:tplc="DAA2F4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447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B1"/>
    <w:rsid w:val="000048CE"/>
    <w:rsid w:val="00041081"/>
    <w:rsid w:val="000F1036"/>
    <w:rsid w:val="000F3568"/>
    <w:rsid w:val="001C2A64"/>
    <w:rsid w:val="001F6F28"/>
    <w:rsid w:val="002967F8"/>
    <w:rsid w:val="002A72A4"/>
    <w:rsid w:val="003059B2"/>
    <w:rsid w:val="00326737"/>
    <w:rsid w:val="00345B48"/>
    <w:rsid w:val="003C0E85"/>
    <w:rsid w:val="0044616D"/>
    <w:rsid w:val="00463593"/>
    <w:rsid w:val="0048612A"/>
    <w:rsid w:val="00507BD6"/>
    <w:rsid w:val="00587D8E"/>
    <w:rsid w:val="005B61F3"/>
    <w:rsid w:val="005C73E2"/>
    <w:rsid w:val="005E22B1"/>
    <w:rsid w:val="00602F13"/>
    <w:rsid w:val="00603334"/>
    <w:rsid w:val="00626201"/>
    <w:rsid w:val="0068291E"/>
    <w:rsid w:val="006A65C8"/>
    <w:rsid w:val="006B2BE5"/>
    <w:rsid w:val="006D34D3"/>
    <w:rsid w:val="006F3336"/>
    <w:rsid w:val="006F6F7D"/>
    <w:rsid w:val="00701EA7"/>
    <w:rsid w:val="00745792"/>
    <w:rsid w:val="007550B6"/>
    <w:rsid w:val="00791113"/>
    <w:rsid w:val="007B23B0"/>
    <w:rsid w:val="007E5709"/>
    <w:rsid w:val="007E7C16"/>
    <w:rsid w:val="00800838"/>
    <w:rsid w:val="00811493"/>
    <w:rsid w:val="00822E70"/>
    <w:rsid w:val="00854AF8"/>
    <w:rsid w:val="00871867"/>
    <w:rsid w:val="008734A9"/>
    <w:rsid w:val="008767FD"/>
    <w:rsid w:val="008B4570"/>
    <w:rsid w:val="008D3F9F"/>
    <w:rsid w:val="008E2C4B"/>
    <w:rsid w:val="00921748"/>
    <w:rsid w:val="00964805"/>
    <w:rsid w:val="00A02475"/>
    <w:rsid w:val="00A443AE"/>
    <w:rsid w:val="00AA3F62"/>
    <w:rsid w:val="00AC2C2F"/>
    <w:rsid w:val="00B807C4"/>
    <w:rsid w:val="00C23273"/>
    <w:rsid w:val="00C27F1E"/>
    <w:rsid w:val="00C308C6"/>
    <w:rsid w:val="00C42A04"/>
    <w:rsid w:val="00C70BB4"/>
    <w:rsid w:val="00CD6492"/>
    <w:rsid w:val="00D0016D"/>
    <w:rsid w:val="00D02F0E"/>
    <w:rsid w:val="00D91ED7"/>
    <w:rsid w:val="00D92599"/>
    <w:rsid w:val="00DB1CBB"/>
    <w:rsid w:val="00DE2EBC"/>
    <w:rsid w:val="00E4667D"/>
    <w:rsid w:val="00E62740"/>
    <w:rsid w:val="00EE66FE"/>
    <w:rsid w:val="00F1027E"/>
    <w:rsid w:val="00FC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F65D"/>
  <w15:docId w15:val="{BFF03D78-349F-4F22-9473-22DE3EAF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6D"/>
    <w:pPr>
      <w:spacing w:after="0" w:line="252" w:lineRule="auto"/>
      <w:jc w:val="both"/>
    </w:pPr>
    <w:rPr>
      <w:rFonts w:ascii="Cambria" w:eastAsia="Calibri" w:hAnsi="Cambria" w:cs="Calibri"/>
      <w:color w:val="000000"/>
      <w:sz w:val="24"/>
    </w:rPr>
  </w:style>
  <w:style w:type="paragraph" w:styleId="Heading1">
    <w:name w:val="heading 1"/>
    <w:next w:val="Normal"/>
    <w:link w:val="Heading1Char"/>
    <w:uiPriority w:val="9"/>
    <w:qFormat/>
    <w:rsid w:val="00C70BB4"/>
    <w:pPr>
      <w:keepNext/>
      <w:keepLines/>
      <w:spacing w:after="600" w:line="247" w:lineRule="auto"/>
      <w:ind w:left="11" w:right="91" w:hanging="11"/>
      <w:jc w:val="right"/>
      <w:outlineLvl w:val="0"/>
    </w:pPr>
    <w:rPr>
      <w:rFonts w:ascii="Gill Sans MT" w:eastAsia="Gill Sans MT" w:hAnsi="Gill Sans MT" w:cs="Gill Sans MT"/>
      <w:color w:val="000000"/>
      <w:sz w:val="32"/>
    </w:rPr>
  </w:style>
  <w:style w:type="paragraph" w:styleId="Heading2">
    <w:name w:val="heading 2"/>
    <w:basedOn w:val="Normal"/>
    <w:next w:val="Normal"/>
    <w:link w:val="Heading2Char"/>
    <w:uiPriority w:val="9"/>
    <w:unhideWhenUsed/>
    <w:qFormat/>
    <w:rsid w:val="00C70BB4"/>
    <w:pPr>
      <w:spacing w:before="240" w:after="210" w:line="247" w:lineRule="auto"/>
      <w:jc w:val="left"/>
      <w:outlineLvl w:val="1"/>
    </w:pPr>
    <w:rPr>
      <w:rFonts w:ascii="Gill Sans MT" w:eastAsia="Gill Sans MT" w:hAnsi="Gill Sans MT" w:cs="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0BB4"/>
    <w:rPr>
      <w:rFonts w:ascii="Gill Sans MT" w:eastAsia="Gill Sans MT" w:hAnsi="Gill Sans MT" w:cs="Gill Sans MT"/>
      <w:color w:val="000000"/>
      <w:sz w:val="32"/>
    </w:rPr>
  </w:style>
  <w:style w:type="paragraph" w:customStyle="1" w:styleId="footnotedescription">
    <w:name w:val="footnote description"/>
    <w:next w:val="Normal"/>
    <w:link w:val="footnotedescriptionChar"/>
    <w:hidden/>
    <w:pPr>
      <w:spacing w:after="0" w:line="235" w:lineRule="auto"/>
      <w:ind w:right="1"/>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customStyle="1" w:styleId="Heading2Char">
    <w:name w:val="Heading 2 Char"/>
    <w:basedOn w:val="DefaultParagraphFont"/>
    <w:link w:val="Heading2"/>
    <w:uiPriority w:val="9"/>
    <w:rsid w:val="00C70BB4"/>
    <w:rPr>
      <w:rFonts w:ascii="Gill Sans MT" w:eastAsia="Gill Sans MT" w:hAnsi="Gill Sans MT" w:cs="Gill Sans MT"/>
      <w:color w:val="000000"/>
      <w:sz w:val="28"/>
    </w:rPr>
  </w:style>
  <w:style w:type="paragraph" w:customStyle="1" w:styleId="Authors">
    <w:name w:val="Authors"/>
    <w:basedOn w:val="Normal"/>
    <w:link w:val="AuthorsChar"/>
    <w:qFormat/>
    <w:rsid w:val="0044616D"/>
    <w:pPr>
      <w:spacing w:after="34" w:line="244" w:lineRule="auto"/>
      <w:ind w:right="137"/>
      <w:jc w:val="right"/>
    </w:pPr>
    <w:rPr>
      <w:i/>
    </w:rPr>
  </w:style>
  <w:style w:type="paragraph" w:styleId="Footer">
    <w:name w:val="footer"/>
    <w:basedOn w:val="Normal"/>
    <w:link w:val="FooterChar"/>
    <w:uiPriority w:val="99"/>
    <w:unhideWhenUsed/>
    <w:rsid w:val="00C23273"/>
    <w:pPr>
      <w:tabs>
        <w:tab w:val="center" w:pos="4536"/>
        <w:tab w:val="right" w:pos="9072"/>
      </w:tabs>
      <w:spacing w:line="240" w:lineRule="auto"/>
    </w:pPr>
  </w:style>
  <w:style w:type="character" w:customStyle="1" w:styleId="AuthorsChar">
    <w:name w:val="Authors Char"/>
    <w:basedOn w:val="DefaultParagraphFont"/>
    <w:link w:val="Authors"/>
    <w:rsid w:val="0044616D"/>
    <w:rPr>
      <w:rFonts w:ascii="Cambria" w:eastAsia="Calibri" w:hAnsi="Cambria" w:cs="Calibri"/>
      <w:i/>
      <w:color w:val="000000"/>
      <w:sz w:val="24"/>
    </w:rPr>
  </w:style>
  <w:style w:type="character" w:customStyle="1" w:styleId="FooterChar">
    <w:name w:val="Footer Char"/>
    <w:basedOn w:val="DefaultParagraphFont"/>
    <w:link w:val="Footer"/>
    <w:uiPriority w:val="99"/>
    <w:rsid w:val="00C23273"/>
    <w:rPr>
      <w:rFonts w:ascii="Baskerville Old Face" w:eastAsia="Calibri" w:hAnsi="Baskerville Old Face" w:cs="Calibri"/>
      <w:color w:val="000000"/>
      <w:sz w:val="24"/>
    </w:rPr>
  </w:style>
  <w:style w:type="character" w:styleId="Hyperlink">
    <w:name w:val="Hyperlink"/>
    <w:basedOn w:val="DefaultParagraphFont"/>
    <w:uiPriority w:val="99"/>
    <w:unhideWhenUsed/>
    <w:rsid w:val="00C23273"/>
    <w:rPr>
      <w:color w:val="0563C1" w:themeColor="hyperlink"/>
      <w:u w:val="single"/>
    </w:rPr>
  </w:style>
  <w:style w:type="character" w:styleId="UnresolvedMention">
    <w:name w:val="Unresolved Mention"/>
    <w:basedOn w:val="DefaultParagraphFont"/>
    <w:uiPriority w:val="99"/>
    <w:semiHidden/>
    <w:unhideWhenUsed/>
    <w:rsid w:val="00C23273"/>
    <w:rPr>
      <w:color w:val="605E5C"/>
      <w:shd w:val="clear" w:color="auto" w:fill="E1DFDD"/>
    </w:rPr>
  </w:style>
  <w:style w:type="paragraph" w:styleId="ListParagraph">
    <w:name w:val="List Paragraph"/>
    <w:basedOn w:val="Normal"/>
    <w:uiPriority w:val="34"/>
    <w:qFormat/>
    <w:rsid w:val="00CD6492"/>
    <w:pPr>
      <w:ind w:left="720"/>
      <w:contextualSpacing/>
    </w:pPr>
  </w:style>
  <w:style w:type="table" w:styleId="TableGrid">
    <w:name w:val="Table Grid"/>
    <w:basedOn w:val="TableNormal"/>
    <w:uiPriority w:val="39"/>
    <w:rsid w:val="00CD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va.mpg.de/lingua/resources/glossing-rule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mpg.de/lingua/pdf/GenericStyleRul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guisticsociety.org/resource/unified-style-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Ways</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dc:title>
  <dc:subject/>
  <dc:creator>Johanna Laakso</dc:creator>
  <cp:keywords/>
  <cp:lastModifiedBy>Jeremy moss Bradley</cp:lastModifiedBy>
  <cp:revision>61</cp:revision>
  <cp:lastPrinted>2021-05-11T10:08:00Z</cp:lastPrinted>
  <dcterms:created xsi:type="dcterms:W3CDTF">2021-05-11T09:59:00Z</dcterms:created>
  <dcterms:modified xsi:type="dcterms:W3CDTF">2023-07-18T13:00:00Z</dcterms:modified>
</cp:coreProperties>
</file>